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6BD" w:rsidRDefault="004D4CF8">
      <w:pPr>
        <w:spacing w:after="0" w:line="240" w:lineRule="auto"/>
        <w:ind w:right="120"/>
        <w:jc w:val="right"/>
        <w:rPr>
          <w:rStyle w:val="lev"/>
          <w:rFonts w:ascii="Arial" w:hAnsi="Arial" w:cs="Arial"/>
          <w:b w:val="0"/>
          <w:bCs w:val="0"/>
          <w:color w:val="7F7F7F"/>
          <w:sz w:val="20"/>
          <w:szCs w:val="20"/>
          <w:lang w:val="it-IT"/>
        </w:rPr>
      </w:pPr>
      <w:bookmarkStart w:id="0" w:name="_GoBack"/>
      <w:bookmarkEnd w:id="0"/>
      <w:r>
        <w:rPr>
          <w:rStyle w:val="lev"/>
          <w:rFonts w:ascii="Arial" w:hAnsi="Arial" w:cs="Arial"/>
          <w:b w:val="0"/>
          <w:bCs w:val="0"/>
          <w:color w:val="7F7F7F" w:themeColor="text1" w:themeTint="80"/>
          <w:sz w:val="20"/>
          <w:szCs w:val="20"/>
          <w:lang w:val="it-IT"/>
        </w:rPr>
        <w:t>Si ringraziano</w:t>
      </w:r>
    </w:p>
    <w:p w:rsidR="006C56BD" w:rsidRDefault="006C56BD">
      <w:pPr>
        <w:shd w:val="clear" w:color="FFFFFF" w:fill="FFFFFF"/>
        <w:spacing w:after="0" w:line="240" w:lineRule="auto"/>
        <w:jc w:val="center"/>
        <w:outlineLvl w:val="1"/>
        <w:rPr>
          <w:rStyle w:val="lev"/>
          <w:rFonts w:ascii="Arial" w:hAnsi="Arial" w:cs="Arial"/>
          <w:b w:val="0"/>
          <w:bCs w:val="0"/>
          <w:sz w:val="24"/>
          <w:szCs w:val="24"/>
          <w:lang w:val="it-IT"/>
        </w:rPr>
      </w:pPr>
    </w:p>
    <w:p w:rsidR="006C56BD" w:rsidRDefault="00AF218F" w:rsidP="00AF218F">
      <w:pPr>
        <w:shd w:val="clear" w:color="FFFFFF" w:fill="FFFFFF"/>
        <w:spacing w:after="0" w:line="240" w:lineRule="auto"/>
        <w:jc w:val="right"/>
        <w:outlineLvl w:val="1"/>
        <w:rPr>
          <w:rStyle w:val="lev"/>
          <w:rFonts w:ascii="Arial" w:hAnsi="Arial" w:cs="Arial"/>
          <w:b w:val="0"/>
          <w:bCs w:val="0"/>
          <w:sz w:val="24"/>
          <w:szCs w:val="24"/>
          <w:lang w:val="it-IT"/>
        </w:rPr>
      </w:pPr>
      <w:r>
        <w:rPr>
          <w:rFonts w:ascii="Arial" w:hAnsi="Arial" w:cs="Arial"/>
          <w:noProof/>
          <w:sz w:val="24"/>
          <w:szCs w:val="24"/>
          <w:lang w:val="it-IT"/>
        </w:rPr>
        <w:drawing>
          <wp:inline distT="0" distB="0" distL="0" distR="0" wp14:anchorId="4D61A167" wp14:editId="3579B998">
            <wp:extent cx="1225146" cy="4865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deau-logos1-sponso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0278" cy="496565"/>
                    </a:xfrm>
                    <a:prstGeom prst="rect">
                      <a:avLst/>
                    </a:prstGeom>
                  </pic:spPr>
                </pic:pic>
              </a:graphicData>
            </a:graphic>
          </wp:inline>
        </w:drawing>
      </w:r>
    </w:p>
    <w:p w:rsidR="006C56BD" w:rsidRDefault="004D4CF8">
      <w:pPr>
        <w:shd w:val="clear" w:color="FFFFFF" w:fill="FFFFFF"/>
        <w:spacing w:after="0" w:line="240" w:lineRule="auto"/>
        <w:jc w:val="center"/>
        <w:outlineLvl w:val="1"/>
        <w:rPr>
          <w:rStyle w:val="lev"/>
          <w:rFonts w:ascii="Arial" w:hAnsi="Arial" w:cs="Arial"/>
          <w:b w:val="0"/>
          <w:bCs w:val="0"/>
          <w:sz w:val="24"/>
          <w:szCs w:val="24"/>
          <w:lang w:val="it-IT"/>
        </w:rPr>
      </w:pPr>
      <w:r>
        <w:rPr>
          <w:rStyle w:val="lev"/>
          <w:rFonts w:ascii="Arial" w:hAnsi="Arial" w:cs="Arial"/>
          <w:b w:val="0"/>
          <w:bCs w:val="0"/>
          <w:sz w:val="24"/>
          <w:szCs w:val="24"/>
          <w:lang w:val="it-IT"/>
        </w:rPr>
        <w:t>MOSTRA DOCUMENTARIA</w:t>
      </w:r>
    </w:p>
    <w:p w:rsidR="006C56BD" w:rsidRDefault="006C56BD">
      <w:pPr>
        <w:pBdr>
          <w:bottom w:val="single" w:sz="4" w:space="1" w:color="auto"/>
        </w:pBdr>
        <w:shd w:val="clear" w:color="FFFFFF" w:fill="FFFFFF"/>
        <w:spacing w:after="0" w:line="360" w:lineRule="auto"/>
        <w:jc w:val="center"/>
        <w:outlineLvl w:val="1"/>
        <w:rPr>
          <w:rFonts w:ascii="Arial" w:eastAsia="Times New Roman" w:hAnsi="Arial" w:cs="Arial"/>
          <w:sz w:val="30"/>
          <w:szCs w:val="30"/>
          <w:lang w:val="it-IT" w:eastAsia="zh-CN"/>
        </w:rPr>
      </w:pPr>
    </w:p>
    <w:p w:rsidR="006C56BD" w:rsidRDefault="004D4CF8">
      <w:pPr>
        <w:pBdr>
          <w:bottom w:val="single" w:sz="4" w:space="1" w:color="auto"/>
        </w:pBdr>
        <w:shd w:val="clear" w:color="FFFFFF" w:fill="FFFFFF"/>
        <w:spacing w:after="0" w:line="360" w:lineRule="auto"/>
        <w:outlineLvl w:val="1"/>
        <w:rPr>
          <w:rFonts w:ascii="Arial" w:eastAsia="Times New Roman" w:hAnsi="Arial" w:cs="Arial"/>
          <w:sz w:val="36"/>
          <w:szCs w:val="24"/>
          <w:lang w:val="it-IT" w:eastAsia="zh-CN"/>
        </w:rPr>
      </w:pPr>
      <w:r>
        <w:rPr>
          <w:rFonts w:ascii="Arial" w:eastAsia="Times New Roman" w:hAnsi="Arial" w:cs="Arial"/>
          <w:sz w:val="36"/>
          <w:szCs w:val="24"/>
          <w:lang w:val="it-IT" w:eastAsia="zh-CN"/>
        </w:rPr>
        <w:t xml:space="preserve">LE </w:t>
      </w:r>
      <w:r>
        <w:rPr>
          <w:rFonts w:ascii="Arial" w:eastAsia="Times New Roman" w:hAnsi="Arial" w:cs="Arial"/>
          <w:i/>
          <w:sz w:val="36"/>
          <w:szCs w:val="24"/>
          <w:lang w:val="it-IT" w:eastAsia="zh-CN"/>
        </w:rPr>
        <w:t xml:space="preserve">KORAI </w:t>
      </w:r>
      <w:r>
        <w:rPr>
          <w:rFonts w:ascii="Arial" w:eastAsia="Times New Roman" w:hAnsi="Arial" w:cs="Arial"/>
          <w:sz w:val="36"/>
          <w:szCs w:val="24"/>
          <w:lang w:val="it-IT" w:eastAsia="zh-CN"/>
        </w:rPr>
        <w:t>DI MEDMA TRA DI NOI.</w:t>
      </w:r>
    </w:p>
    <w:p w:rsidR="006C56BD" w:rsidRDefault="004D4CF8">
      <w:pPr>
        <w:pBdr>
          <w:bottom w:val="single" w:sz="4" w:space="1" w:color="auto"/>
        </w:pBdr>
        <w:shd w:val="clear" w:color="FFFFFF" w:fill="FFFFFF"/>
        <w:spacing w:after="0" w:line="360" w:lineRule="auto"/>
        <w:outlineLvl w:val="1"/>
        <w:rPr>
          <w:rFonts w:ascii="Arial" w:eastAsia="Times New Roman" w:hAnsi="Arial" w:cs="Arial"/>
          <w:sz w:val="24"/>
          <w:szCs w:val="24"/>
          <w:lang w:val="it-IT" w:eastAsia="zh-CN"/>
        </w:rPr>
      </w:pPr>
      <w:r>
        <w:rPr>
          <w:rFonts w:ascii="Arial" w:eastAsia="Times New Roman" w:hAnsi="Arial" w:cs="Arial"/>
          <w:sz w:val="24"/>
          <w:szCs w:val="24"/>
          <w:lang w:val="it-IT" w:eastAsia="zh-CN"/>
        </w:rPr>
        <w:t xml:space="preserve">Gli </w:t>
      </w:r>
      <w:r>
        <w:rPr>
          <w:rFonts w:ascii="Arial" w:eastAsia="Times New Roman" w:hAnsi="Arial" w:cs="Arial"/>
          <w:i/>
          <w:sz w:val="24"/>
          <w:szCs w:val="24"/>
          <w:lang w:val="it-IT" w:eastAsia="zh-CN"/>
        </w:rPr>
        <w:t>ex voto</w:t>
      </w:r>
      <w:r>
        <w:rPr>
          <w:rFonts w:ascii="Arial" w:eastAsia="Times New Roman" w:hAnsi="Arial" w:cs="Arial"/>
          <w:sz w:val="24"/>
          <w:szCs w:val="24"/>
          <w:lang w:val="it-IT" w:eastAsia="zh-CN"/>
        </w:rPr>
        <w:t xml:space="preserve"> di un santuario greco restituiti tramite </w:t>
      </w:r>
      <w:proofErr w:type="spellStart"/>
      <w:r>
        <w:rPr>
          <w:rFonts w:ascii="Arial" w:eastAsia="Times New Roman" w:hAnsi="Arial" w:cs="Arial"/>
          <w:sz w:val="24"/>
          <w:szCs w:val="24"/>
          <w:lang w:val="it-IT" w:eastAsia="zh-CN"/>
        </w:rPr>
        <w:t>fotomodellazione</w:t>
      </w:r>
      <w:proofErr w:type="spellEnd"/>
    </w:p>
    <w:p w:rsidR="006C56BD" w:rsidRDefault="006C56BD">
      <w:pPr>
        <w:pBdr>
          <w:bottom w:val="single" w:sz="4" w:space="1" w:color="auto"/>
        </w:pBdr>
        <w:shd w:val="clear" w:color="FFFFFF" w:fill="FFFFFF"/>
        <w:spacing w:after="0" w:line="360" w:lineRule="auto"/>
        <w:jc w:val="center"/>
        <w:outlineLvl w:val="1"/>
        <w:rPr>
          <w:rFonts w:ascii="Arial" w:eastAsia="Times New Roman" w:hAnsi="Arial" w:cs="Arial"/>
          <w:sz w:val="24"/>
          <w:szCs w:val="24"/>
          <w:lang w:val="it-IT" w:eastAsia="zh-CN"/>
        </w:rPr>
      </w:pPr>
    </w:p>
    <w:p w:rsidR="006C56BD" w:rsidRDefault="004D4CF8">
      <w:pPr>
        <w:pBdr>
          <w:bottom w:val="single" w:sz="4" w:space="1" w:color="auto"/>
        </w:pBdr>
        <w:shd w:val="clear" w:color="FFFFFF" w:fill="FFFFFF"/>
        <w:spacing w:after="0" w:line="360" w:lineRule="auto"/>
        <w:jc w:val="right"/>
        <w:outlineLvl w:val="1"/>
        <w:rPr>
          <w:rFonts w:ascii="Arial" w:eastAsia="Times New Roman" w:hAnsi="Arial" w:cs="Arial"/>
          <w:color w:val="808080"/>
          <w:sz w:val="36"/>
          <w:szCs w:val="36"/>
          <w:lang w:eastAsia="zh-CN"/>
        </w:rPr>
      </w:pPr>
      <w:r>
        <w:rPr>
          <w:rFonts w:ascii="Arial" w:eastAsia="Times New Roman" w:hAnsi="Arial" w:cs="Arial"/>
          <w:color w:val="808080" w:themeColor="background1" w:themeShade="80"/>
          <w:sz w:val="36"/>
          <w:szCs w:val="36"/>
          <w:lang w:eastAsia="zh-CN"/>
        </w:rPr>
        <w:t>LES DAMES DE MEDMA CHEZ NOUS.</w:t>
      </w:r>
    </w:p>
    <w:p w:rsidR="006C56BD" w:rsidRDefault="004D4CF8">
      <w:pPr>
        <w:pBdr>
          <w:bottom w:val="single" w:sz="4" w:space="1" w:color="auto"/>
        </w:pBdr>
        <w:shd w:val="clear" w:color="FFFFFF" w:fill="FFFFFF"/>
        <w:spacing w:after="0" w:line="360" w:lineRule="auto"/>
        <w:jc w:val="right"/>
        <w:outlineLvl w:val="1"/>
        <w:rPr>
          <w:rFonts w:ascii="Arial" w:eastAsia="Times New Roman" w:hAnsi="Arial" w:cs="Arial"/>
          <w:color w:val="808080"/>
          <w:sz w:val="24"/>
          <w:szCs w:val="24"/>
          <w:lang w:eastAsia="zh-CN"/>
        </w:rPr>
      </w:pPr>
      <w:r>
        <w:rPr>
          <w:rFonts w:ascii="Arial" w:eastAsia="Times New Roman" w:hAnsi="Arial" w:cs="Arial"/>
          <w:color w:val="808080" w:themeColor="background1" w:themeShade="80"/>
          <w:sz w:val="24"/>
          <w:szCs w:val="24"/>
          <w:lang w:eastAsia="zh-CN"/>
        </w:rPr>
        <w:t xml:space="preserve">Les offrandes d’un sanctuaire grec restituées par </w:t>
      </w:r>
      <w:proofErr w:type="spellStart"/>
      <w:r>
        <w:rPr>
          <w:rFonts w:ascii="Arial" w:eastAsia="Times New Roman" w:hAnsi="Arial" w:cs="Arial"/>
          <w:color w:val="808080" w:themeColor="background1" w:themeShade="80"/>
          <w:sz w:val="24"/>
          <w:szCs w:val="24"/>
          <w:lang w:eastAsia="zh-CN"/>
        </w:rPr>
        <w:t>photomodélisation</w:t>
      </w:r>
      <w:proofErr w:type="spellEnd"/>
    </w:p>
    <w:p w:rsidR="006C56BD" w:rsidRDefault="006C56BD">
      <w:pPr>
        <w:shd w:val="clear" w:color="FFFFFF" w:fill="FFFFFF"/>
        <w:spacing w:after="0" w:line="240" w:lineRule="auto"/>
        <w:jc w:val="center"/>
        <w:outlineLvl w:val="1"/>
        <w:rPr>
          <w:rFonts w:ascii="Arial" w:eastAsia="Times New Roman" w:hAnsi="Arial" w:cs="Arial"/>
          <w:sz w:val="24"/>
          <w:szCs w:val="24"/>
          <w:lang w:eastAsia="zh-CN"/>
        </w:rPr>
      </w:pPr>
    </w:p>
    <w:p w:rsidR="006C56BD" w:rsidRDefault="006C56BD">
      <w:pPr>
        <w:shd w:val="clear" w:color="FFFFFF" w:fill="FFFFFF"/>
        <w:spacing w:after="0" w:line="240" w:lineRule="auto"/>
        <w:jc w:val="center"/>
        <w:outlineLvl w:val="1"/>
        <w:rPr>
          <w:rFonts w:ascii="Arial" w:eastAsia="Times New Roman" w:hAnsi="Arial" w:cs="Arial"/>
          <w:sz w:val="24"/>
          <w:szCs w:val="24"/>
          <w:lang w:eastAsia="zh-CN"/>
        </w:rPr>
      </w:pPr>
    </w:p>
    <w:p w:rsidR="006C56BD" w:rsidRDefault="004D4CF8">
      <w:pPr>
        <w:shd w:val="clear" w:color="FFFFFF" w:fill="FFFFFF"/>
        <w:spacing w:after="0" w:line="240" w:lineRule="auto"/>
        <w:jc w:val="center"/>
        <w:outlineLvl w:val="1"/>
        <w:rPr>
          <w:rStyle w:val="lev"/>
          <w:rFonts w:ascii="Arial" w:hAnsi="Arial" w:cs="Arial"/>
          <w:b w:val="0"/>
          <w:bCs w:val="0"/>
          <w:sz w:val="24"/>
          <w:szCs w:val="24"/>
          <w:lang w:val="it-IT"/>
        </w:rPr>
      </w:pPr>
      <w:r>
        <w:rPr>
          <w:rStyle w:val="lev"/>
          <w:rFonts w:ascii="Arial" w:hAnsi="Arial" w:cs="Arial"/>
          <w:b w:val="0"/>
          <w:bCs w:val="0"/>
          <w:sz w:val="24"/>
          <w:szCs w:val="24"/>
          <w:lang w:val="it-IT"/>
        </w:rPr>
        <w:t xml:space="preserve">24 febbraio – </w:t>
      </w:r>
      <w:r>
        <w:rPr>
          <w:rStyle w:val="lev"/>
          <w:rFonts w:ascii="Arial" w:hAnsi="Arial" w:cs="Arial"/>
          <w:b w:val="0"/>
          <w:bCs w:val="0"/>
          <w:sz w:val="24"/>
          <w:szCs w:val="24"/>
          <w:lang w:val="it-IT"/>
        </w:rPr>
        <w:t>9 aprile 2022</w:t>
      </w:r>
    </w:p>
    <w:p w:rsidR="006C56BD" w:rsidRDefault="006C56BD">
      <w:pPr>
        <w:shd w:val="clear" w:color="FFFFFF" w:fill="FFFFFF"/>
        <w:spacing w:after="0" w:line="240" w:lineRule="auto"/>
        <w:jc w:val="center"/>
        <w:outlineLvl w:val="1"/>
        <w:rPr>
          <w:lang w:val="it-IT"/>
        </w:rPr>
      </w:pPr>
    </w:p>
    <w:p w:rsidR="006C56BD" w:rsidRDefault="004D4CF8">
      <w:pPr>
        <w:shd w:val="clear" w:color="FFFFFF" w:fill="FFFFFF"/>
        <w:spacing w:after="0" w:line="276" w:lineRule="auto"/>
        <w:jc w:val="center"/>
        <w:outlineLvl w:val="1"/>
        <w:rPr>
          <w:rStyle w:val="lrzxr"/>
          <w:rFonts w:ascii="Arial" w:hAnsi="Arial" w:cs="Arial"/>
          <w:lang w:val="it-IT"/>
        </w:rPr>
      </w:pPr>
      <w:r>
        <w:rPr>
          <w:rStyle w:val="lrzxr"/>
          <w:rFonts w:ascii="Arial" w:hAnsi="Arial" w:cs="Arial"/>
          <w:lang w:val="it-IT"/>
        </w:rPr>
        <w:t>ÉCOLE FRANÇAISE DE ROME - PIAZZA NAVONA 62</w:t>
      </w:r>
    </w:p>
    <w:p w:rsidR="006C56BD" w:rsidRDefault="004D4CF8">
      <w:pPr>
        <w:shd w:val="clear" w:color="FFFFFF" w:fill="FFFFFF"/>
        <w:spacing w:after="0" w:line="276" w:lineRule="auto"/>
        <w:jc w:val="center"/>
        <w:outlineLvl w:val="1"/>
        <w:rPr>
          <w:rStyle w:val="lrzxr"/>
          <w:rFonts w:ascii="Arial" w:hAnsi="Arial" w:cs="Arial"/>
          <w:lang w:val="it-IT"/>
        </w:rPr>
      </w:pPr>
      <w:r>
        <w:rPr>
          <w:rStyle w:val="lrzxr"/>
          <w:rFonts w:ascii="Arial" w:hAnsi="Arial" w:cs="Arial"/>
          <w:lang w:val="it-IT"/>
        </w:rPr>
        <w:t>ACCADEMIA D’UNGHERIA IN ROMA - PALAZZO FALCONIERI - Via Giulia 1</w:t>
      </w:r>
    </w:p>
    <w:p w:rsidR="006C56BD" w:rsidRDefault="006C56BD">
      <w:pPr>
        <w:spacing w:after="0" w:line="240" w:lineRule="auto"/>
        <w:jc w:val="both"/>
        <w:rPr>
          <w:rFonts w:ascii="Arial" w:hAnsi="Arial" w:cs="Arial"/>
          <w:lang w:val="it-IT"/>
        </w:rPr>
      </w:pPr>
    </w:p>
    <w:p w:rsidR="006C56BD" w:rsidRDefault="006C56BD">
      <w:pPr>
        <w:spacing w:after="0" w:line="240" w:lineRule="auto"/>
        <w:jc w:val="both"/>
        <w:outlineLvl w:val="1"/>
        <w:rPr>
          <w:rStyle w:val="lev"/>
          <w:rFonts w:ascii="Arial" w:hAnsi="Arial" w:cs="Arial"/>
          <w:b w:val="0"/>
          <w:bCs w:val="0"/>
          <w:lang w:val="it-IT"/>
        </w:rPr>
      </w:pPr>
    </w:p>
    <w:p w:rsidR="006C56BD" w:rsidRDefault="004D4CF8">
      <w:pPr>
        <w:spacing w:after="0" w:line="240" w:lineRule="auto"/>
        <w:jc w:val="both"/>
        <w:outlineLvl w:val="1"/>
        <w:rPr>
          <w:rStyle w:val="lev"/>
          <w:rFonts w:ascii="Arial" w:hAnsi="Arial" w:cs="Arial"/>
          <w:b w:val="0"/>
          <w:bCs w:val="0"/>
          <w:i/>
          <w:lang w:val="it-IT"/>
        </w:rPr>
      </w:pPr>
      <w:r>
        <w:rPr>
          <w:rStyle w:val="lev"/>
          <w:rFonts w:ascii="Arial" w:hAnsi="Arial" w:cs="Arial"/>
          <w:b w:val="0"/>
          <w:bCs w:val="0"/>
          <w:i/>
          <w:lang w:val="it-IT"/>
        </w:rPr>
        <w:t>La presente mostra sarà aperta al pubblico fino al 9 aprile 2022, in due sedi: nella galleria dell’</w:t>
      </w:r>
      <w:proofErr w:type="spellStart"/>
      <w:r>
        <w:rPr>
          <w:rStyle w:val="lev"/>
          <w:rFonts w:ascii="Arial" w:hAnsi="Arial" w:cs="Arial"/>
          <w:b w:val="0"/>
          <w:bCs w:val="0"/>
          <w:i/>
          <w:lang w:val="it-IT"/>
        </w:rPr>
        <w:t>École</w:t>
      </w:r>
      <w:proofErr w:type="spellEnd"/>
      <w:r>
        <w:rPr>
          <w:rStyle w:val="lev"/>
          <w:rFonts w:ascii="Arial" w:hAnsi="Arial" w:cs="Arial"/>
          <w:b w:val="0"/>
          <w:bCs w:val="0"/>
          <w:i/>
          <w:lang w:val="it-IT"/>
        </w:rPr>
        <w:t xml:space="preserve"> </w:t>
      </w:r>
      <w:proofErr w:type="spellStart"/>
      <w:r>
        <w:rPr>
          <w:rStyle w:val="lev"/>
          <w:rFonts w:ascii="Arial" w:hAnsi="Arial" w:cs="Arial"/>
          <w:b w:val="0"/>
          <w:bCs w:val="0"/>
          <w:i/>
          <w:lang w:val="it-IT"/>
        </w:rPr>
        <w:t>française</w:t>
      </w:r>
      <w:proofErr w:type="spellEnd"/>
      <w:r>
        <w:rPr>
          <w:rStyle w:val="lev"/>
          <w:rFonts w:ascii="Arial" w:hAnsi="Arial" w:cs="Arial"/>
          <w:b w:val="0"/>
          <w:bCs w:val="0"/>
          <w:i/>
          <w:lang w:val="it-IT"/>
        </w:rPr>
        <w:t xml:space="preserve"> de Rome</w:t>
      </w:r>
      <w:r>
        <w:rPr>
          <w:rStyle w:val="lev"/>
          <w:rFonts w:ascii="Arial" w:hAnsi="Arial" w:cs="Arial"/>
          <w:b w:val="0"/>
          <w:bCs w:val="0"/>
          <w:i/>
          <w:lang w:val="it-IT"/>
        </w:rPr>
        <w:t xml:space="preserve">, e presso l’Accademia d’Ungheria in Roma. </w:t>
      </w:r>
    </w:p>
    <w:p w:rsidR="006C56BD" w:rsidRDefault="006C56BD">
      <w:pPr>
        <w:spacing w:after="0" w:line="240" w:lineRule="auto"/>
        <w:jc w:val="both"/>
        <w:outlineLvl w:val="1"/>
        <w:rPr>
          <w:rStyle w:val="lev"/>
          <w:rFonts w:ascii="Arial" w:hAnsi="Arial" w:cs="Arial"/>
          <w:b w:val="0"/>
          <w:bCs w:val="0"/>
          <w:i/>
          <w:lang w:val="it-IT"/>
        </w:rPr>
      </w:pPr>
    </w:p>
    <w:p w:rsidR="006C56BD" w:rsidRDefault="006C56BD">
      <w:pPr>
        <w:spacing w:after="0" w:line="240" w:lineRule="auto"/>
        <w:jc w:val="both"/>
        <w:outlineLvl w:val="1"/>
        <w:rPr>
          <w:rStyle w:val="lev"/>
          <w:rFonts w:ascii="Arial" w:hAnsi="Arial" w:cs="Arial"/>
          <w:b w:val="0"/>
          <w:bCs w:val="0"/>
          <w:lang w:val="it-IT"/>
        </w:rPr>
      </w:pPr>
    </w:p>
    <w:p w:rsidR="006C56BD" w:rsidRDefault="004D4CF8">
      <w:pPr>
        <w:spacing w:after="0" w:line="276" w:lineRule="auto"/>
        <w:jc w:val="center"/>
        <w:outlineLvl w:val="1"/>
        <w:rPr>
          <w:rStyle w:val="lev"/>
          <w:rFonts w:ascii="Arial" w:hAnsi="Arial" w:cs="Arial"/>
          <w:b w:val="0"/>
          <w:bCs w:val="0"/>
          <w:lang w:val="it-IT"/>
        </w:rPr>
      </w:pPr>
      <w:r>
        <w:rPr>
          <w:rFonts w:ascii="Arial" w:hAnsi="Arial" w:cs="Arial"/>
          <w:noProof/>
          <w:lang w:eastAsia="fr-FR"/>
        </w:rPr>
        <w:lastRenderedPageBreak/>
        <mc:AlternateContent>
          <mc:Choice Requires="wpg">
            <w:drawing>
              <wp:inline distT="0" distB="0" distL="0" distR="0">
                <wp:extent cx="2956661" cy="3168845"/>
                <wp:effectExtent l="0" t="0" r="254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speria_Ros106_2.jpg"/>
                        <pic:cNvPicPr>
                          <a:picLocks noChangeAspect="1"/>
                        </pic:cNvPicPr>
                      </pic:nvPicPr>
                      <pic:blipFill>
                        <a:blip r:embed="rId9"/>
                        <a:stretch/>
                      </pic:blipFill>
                      <pic:spPr bwMode="auto">
                        <a:xfrm>
                          <a:off x="0" y="0"/>
                          <a:ext cx="2962805" cy="31754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32.8pt;height:249.5pt;" stroked="false">
                <v:path textboxrect="0,0,0,0"/>
                <v:imagedata r:id="rId16" o:title=""/>
              </v:shape>
            </w:pict>
          </mc:Fallback>
        </mc:AlternateContent>
      </w:r>
    </w:p>
    <w:p w:rsidR="006C56BD" w:rsidRDefault="004D4CF8">
      <w:pPr>
        <w:spacing w:after="0" w:line="240" w:lineRule="auto"/>
        <w:jc w:val="both"/>
        <w:outlineLvl w:val="1"/>
        <w:rPr>
          <w:rStyle w:val="lev"/>
          <w:rFonts w:ascii="Arial" w:hAnsi="Arial" w:cs="Arial"/>
          <w:sz w:val="24"/>
          <w:lang w:val="it-IT"/>
        </w:rPr>
      </w:pPr>
      <w:r>
        <w:rPr>
          <w:rStyle w:val="lev"/>
          <w:rFonts w:ascii="Arial" w:hAnsi="Arial" w:cs="Arial"/>
          <w:b w:val="0"/>
          <w:bCs w:val="0"/>
          <w:sz w:val="24"/>
          <w:lang w:val="it-IT"/>
        </w:rPr>
        <w:br w:type="column"/>
      </w:r>
      <w:r>
        <w:rPr>
          <w:rStyle w:val="lev"/>
          <w:rFonts w:ascii="Arial" w:hAnsi="Arial" w:cs="Arial"/>
          <w:sz w:val="24"/>
          <w:lang w:val="it-IT"/>
        </w:rPr>
        <w:lastRenderedPageBreak/>
        <w:t>LA MOSTRA</w:t>
      </w:r>
    </w:p>
    <w:p w:rsidR="006C56BD" w:rsidRDefault="006C56BD">
      <w:pPr>
        <w:spacing w:after="0" w:line="240" w:lineRule="auto"/>
        <w:jc w:val="both"/>
        <w:outlineLvl w:val="1"/>
        <w:rPr>
          <w:rStyle w:val="lev"/>
          <w:rFonts w:ascii="Arial" w:hAnsi="Arial" w:cs="Arial"/>
          <w:b w:val="0"/>
          <w:bCs w:val="0"/>
          <w:lang w:val="it-IT"/>
        </w:rPr>
      </w:pPr>
    </w:p>
    <w:p w:rsidR="006C56BD" w:rsidRDefault="006C56BD">
      <w:pPr>
        <w:spacing w:after="0" w:line="240" w:lineRule="auto"/>
        <w:jc w:val="both"/>
        <w:outlineLvl w:val="1"/>
        <w:rPr>
          <w:rStyle w:val="lev"/>
          <w:rFonts w:ascii="Arial" w:hAnsi="Arial" w:cs="Arial"/>
          <w:b w:val="0"/>
          <w:bCs w:val="0"/>
          <w:lang w:val="it-IT"/>
        </w:rPr>
      </w:pPr>
    </w:p>
    <w:p w:rsidR="006C56BD" w:rsidRDefault="004D4CF8">
      <w:pPr>
        <w:jc w:val="both"/>
        <w:rPr>
          <w:rStyle w:val="lev"/>
          <w:rFonts w:ascii="Arial" w:hAnsi="Arial" w:cs="Arial"/>
          <w:bCs w:val="0"/>
          <w:lang w:val="it-IT"/>
        </w:rPr>
      </w:pPr>
      <w:r>
        <w:rPr>
          <w:rStyle w:val="lev"/>
          <w:rFonts w:ascii="Arial" w:hAnsi="Arial" w:cs="Arial"/>
          <w:b w:val="0"/>
          <w:bCs w:val="0"/>
          <w:lang w:val="it-IT"/>
        </w:rPr>
        <w:t xml:space="preserve">La classe più nota dei </w:t>
      </w:r>
      <w:r>
        <w:rPr>
          <w:rStyle w:val="lev"/>
          <w:rFonts w:ascii="Arial" w:hAnsi="Arial" w:cs="Arial"/>
          <w:bCs w:val="0"/>
          <w:lang w:val="it-IT"/>
        </w:rPr>
        <w:t xml:space="preserve">reperti archeologici rinvenuti nel territorio dell’antica </w:t>
      </w:r>
      <w:proofErr w:type="spellStart"/>
      <w:r>
        <w:rPr>
          <w:rStyle w:val="lev"/>
          <w:rFonts w:ascii="Arial" w:hAnsi="Arial" w:cs="Arial"/>
          <w:bCs w:val="0"/>
          <w:lang w:val="it-IT"/>
        </w:rPr>
        <w:t>Medma</w:t>
      </w:r>
      <w:proofErr w:type="spellEnd"/>
      <w:r>
        <w:rPr>
          <w:rStyle w:val="lev"/>
          <w:rFonts w:ascii="Arial" w:hAnsi="Arial" w:cs="Arial"/>
          <w:bCs w:val="0"/>
          <w:lang w:val="it-IT"/>
        </w:rPr>
        <w:t>, l’odierna Rosarno (Calabria)</w:t>
      </w:r>
      <w:r>
        <w:rPr>
          <w:rStyle w:val="lev"/>
          <w:rFonts w:ascii="Arial" w:hAnsi="Arial" w:cs="Arial"/>
          <w:b w:val="0"/>
          <w:bCs w:val="0"/>
          <w:lang w:val="it-IT"/>
        </w:rPr>
        <w:t>, è senz’altro quella delle statuette di terracotta, presentate al mondo scient</w:t>
      </w:r>
      <w:r>
        <w:rPr>
          <w:rStyle w:val="lev"/>
          <w:rFonts w:ascii="Arial" w:hAnsi="Arial" w:cs="Arial"/>
          <w:b w:val="0"/>
          <w:bCs w:val="0"/>
          <w:lang w:val="it-IT"/>
        </w:rPr>
        <w:t>ifico in termini professionali per la prima volta da Paolo Orsi, nel 1914, ma già in circolazione sul mercato antiquario europeo e oltremare dalla fine dell’Ottocento. Testimoni di un gusto plastico originale e nello stesso tempo strettamente legato alla c</w:t>
      </w:r>
      <w:r>
        <w:rPr>
          <w:rStyle w:val="lev"/>
          <w:rFonts w:ascii="Arial" w:hAnsi="Arial" w:cs="Arial"/>
          <w:b w:val="0"/>
          <w:bCs w:val="0"/>
          <w:lang w:val="it-IT"/>
        </w:rPr>
        <w:t>ultura visiva greca del tardo arcaismo e del periodo classico, le statuette, grandi busti e protomi, hanno conquistato i musei del mondo con la loro varietà e coerenza stilistica. Manca però tuttora uno studio basato sulla documentazione esaustiva dei comp</w:t>
      </w:r>
      <w:r>
        <w:rPr>
          <w:rStyle w:val="lev"/>
          <w:rFonts w:ascii="Arial" w:hAnsi="Arial" w:cs="Arial"/>
          <w:b w:val="0"/>
          <w:bCs w:val="0"/>
          <w:lang w:val="it-IT"/>
        </w:rPr>
        <w:t>lessi archeologici che ne rappresentano il contesto</w:t>
      </w:r>
      <w:r>
        <w:rPr>
          <w:rStyle w:val="lev"/>
          <w:rFonts w:ascii="Arial" w:hAnsi="Arial" w:cs="Arial"/>
          <w:bCs w:val="0"/>
          <w:lang w:val="it-IT"/>
        </w:rPr>
        <w:t>.</w:t>
      </w:r>
    </w:p>
    <w:p w:rsidR="006C56BD" w:rsidRDefault="006C56BD">
      <w:pPr>
        <w:jc w:val="both"/>
        <w:rPr>
          <w:rStyle w:val="lev"/>
          <w:rFonts w:ascii="Arial" w:hAnsi="Arial" w:cs="Arial"/>
          <w:bCs w:val="0"/>
          <w:lang w:val="it-IT"/>
        </w:rPr>
      </w:pPr>
    </w:p>
    <w:p w:rsidR="006C56BD" w:rsidRDefault="004D4CF8">
      <w:pPr>
        <w:jc w:val="both"/>
        <w:rPr>
          <w:rStyle w:val="lev"/>
          <w:rFonts w:ascii="Arial" w:hAnsi="Arial" w:cs="Arial"/>
          <w:b w:val="0"/>
          <w:bCs w:val="0"/>
          <w:lang w:val="it-IT"/>
        </w:rPr>
      </w:pPr>
      <w:r>
        <w:rPr>
          <w:rStyle w:val="lev"/>
          <w:rFonts w:ascii="Arial" w:hAnsi="Arial" w:cs="Arial"/>
          <w:bCs w:val="0"/>
          <w:lang w:val="it-IT"/>
        </w:rPr>
        <w:t xml:space="preserve">La mostra presenta al pubblico un aspetto metodologico – la digitalizzazione e </w:t>
      </w:r>
      <w:proofErr w:type="spellStart"/>
      <w:r>
        <w:rPr>
          <w:rStyle w:val="lev"/>
          <w:rFonts w:ascii="Arial" w:hAnsi="Arial" w:cs="Arial"/>
          <w:bCs w:val="0"/>
          <w:lang w:val="it-IT"/>
        </w:rPr>
        <w:t>fotomodellazione</w:t>
      </w:r>
      <w:proofErr w:type="spellEnd"/>
      <w:r>
        <w:rPr>
          <w:rStyle w:val="lev"/>
          <w:rFonts w:ascii="Arial" w:hAnsi="Arial" w:cs="Arial"/>
          <w:bCs w:val="0"/>
          <w:lang w:val="it-IT"/>
        </w:rPr>
        <w:t xml:space="preserve"> in 3D – di un progetto di ricerca, avviato nel 2017,</w:t>
      </w:r>
      <w:r>
        <w:rPr>
          <w:rStyle w:val="lev"/>
          <w:rFonts w:ascii="Arial" w:hAnsi="Arial" w:cs="Arial"/>
          <w:b w:val="0"/>
          <w:bCs w:val="0"/>
          <w:lang w:val="it-IT"/>
        </w:rPr>
        <w:t xml:space="preserve"> che ha come scopo la catalogazione e lo studio sistematico dei materiali rinvenuti da Orsi nella stipe votiva di Contrada </w:t>
      </w:r>
      <w:proofErr w:type="spellStart"/>
      <w:r>
        <w:rPr>
          <w:rStyle w:val="lev"/>
          <w:rFonts w:ascii="Arial" w:hAnsi="Arial" w:cs="Arial"/>
          <w:b w:val="0"/>
          <w:bCs w:val="0"/>
          <w:lang w:val="it-IT"/>
        </w:rPr>
        <w:t>Calderazzo</w:t>
      </w:r>
      <w:proofErr w:type="spellEnd"/>
      <w:r>
        <w:rPr>
          <w:rStyle w:val="lev"/>
          <w:rFonts w:ascii="Arial" w:hAnsi="Arial" w:cs="Arial"/>
          <w:b w:val="0"/>
          <w:bCs w:val="0"/>
          <w:lang w:val="it-IT"/>
        </w:rPr>
        <w:t>, a Rosarno.</w:t>
      </w:r>
    </w:p>
    <w:p w:rsidR="006C56BD" w:rsidRDefault="006C56BD">
      <w:pPr>
        <w:jc w:val="both"/>
        <w:rPr>
          <w:rStyle w:val="lev"/>
          <w:rFonts w:ascii="Arial" w:hAnsi="Arial" w:cs="Arial"/>
          <w:b w:val="0"/>
          <w:bCs w:val="0"/>
          <w:lang w:val="it-IT"/>
        </w:rPr>
      </w:pPr>
    </w:p>
    <w:p w:rsidR="006C56BD" w:rsidRDefault="004D4CF8">
      <w:pPr>
        <w:jc w:val="both"/>
        <w:rPr>
          <w:rStyle w:val="lev"/>
          <w:rFonts w:ascii="Arial" w:hAnsi="Arial" w:cs="Arial"/>
          <w:bCs w:val="0"/>
          <w:lang w:val="it-IT"/>
        </w:rPr>
      </w:pPr>
      <w:r>
        <w:rPr>
          <w:rFonts w:ascii="Arial" w:hAnsi="Arial" w:cs="Arial"/>
          <w:noProof/>
          <w:sz w:val="19"/>
          <w:szCs w:val="19"/>
          <w:lang w:eastAsia="fr-FR"/>
        </w:rPr>
        <mc:AlternateContent>
          <mc:Choice Requires="wpg">
            <w:drawing>
              <wp:anchor distT="0" distB="0" distL="114300" distR="114300" simplePos="0" relativeHeight="251658240" behindDoc="0" locked="0" layoutInCell="1" allowOverlap="1">
                <wp:simplePos x="0" y="0"/>
                <wp:positionH relativeFrom="column">
                  <wp:posOffset>67945</wp:posOffset>
                </wp:positionH>
                <wp:positionV relativeFrom="paragraph">
                  <wp:posOffset>13970</wp:posOffset>
                </wp:positionV>
                <wp:extent cx="2636520" cy="3954780"/>
                <wp:effectExtent l="0" t="0" r="0" b="7620"/>
                <wp:wrapSquare wrapText="bothSides"/>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leté_ROS005(162)_Db.jpg"/>
                        <pic:cNvPicPr>
                          <a:picLocks noChangeAspect="1"/>
                        </pic:cNvPicPr>
                      </pic:nvPicPr>
                      <pic:blipFill>
                        <a:blip r:embed="rId17"/>
                        <a:stretch/>
                      </pic:blipFill>
                      <pic:spPr bwMode="auto">
                        <a:xfrm>
                          <a:off x="0" y="0"/>
                          <a:ext cx="2636520" cy="39547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8240;o:allowoverlap:true;o:allowincell:true;mso-position-horizontal-relative:text;margin-left:5.3pt;mso-position-horizontal:absolute;mso-position-vertical-relative:text;margin-top:1.1pt;mso-position-vertical:absolute;width:207.6pt;height:311.4pt;" stroked="false">
                <v:path textboxrect="0,0,0,0"/>
                <v:imagedata r:id="rId18" o:title=""/>
              </v:shape>
            </w:pict>
          </mc:Fallback>
        </mc:AlternateContent>
      </w:r>
      <w:r>
        <w:rPr>
          <w:rStyle w:val="lev"/>
          <w:rFonts w:ascii="Arial" w:hAnsi="Arial" w:cs="Arial"/>
          <w:bCs w:val="0"/>
          <w:lang w:val="it-IT"/>
        </w:rPr>
        <w:t>Ricerche in corso</w:t>
      </w:r>
    </w:p>
    <w:p w:rsidR="006C56BD" w:rsidRDefault="004D4CF8">
      <w:pPr>
        <w:jc w:val="both"/>
        <w:rPr>
          <w:rStyle w:val="Lienhypertexte"/>
          <w:rFonts w:ascii="Arial" w:hAnsi="Arial" w:cs="Arial"/>
          <w:lang w:val="it-IT"/>
        </w:rPr>
      </w:pPr>
      <w:r>
        <w:rPr>
          <w:rStyle w:val="lev"/>
          <w:rFonts w:ascii="Arial" w:hAnsi="Arial" w:cs="Arial"/>
          <w:b w:val="0"/>
          <w:bCs w:val="0"/>
          <w:lang w:val="it-IT"/>
        </w:rPr>
        <w:t xml:space="preserve">Il progetto scientifico, risalente al 2017, è gestito dal centro di ricerca </w:t>
      </w:r>
      <w:proofErr w:type="spellStart"/>
      <w:r>
        <w:rPr>
          <w:rStyle w:val="lev"/>
          <w:rFonts w:ascii="Arial" w:hAnsi="Arial" w:cs="Arial"/>
          <w:b w:val="0"/>
          <w:bCs w:val="0"/>
          <w:lang w:val="it-IT"/>
        </w:rPr>
        <w:t>CerCoLoc</w:t>
      </w:r>
      <w:proofErr w:type="spellEnd"/>
      <w:r>
        <w:rPr>
          <w:rStyle w:val="lev"/>
          <w:rFonts w:ascii="Arial" w:hAnsi="Arial" w:cs="Arial"/>
          <w:b w:val="0"/>
          <w:bCs w:val="0"/>
          <w:lang w:val="it-IT"/>
        </w:rPr>
        <w:t xml:space="preserve"> (Cent</w:t>
      </w:r>
      <w:r>
        <w:rPr>
          <w:rStyle w:val="lev"/>
          <w:rFonts w:ascii="Arial" w:hAnsi="Arial" w:cs="Arial"/>
          <w:b w:val="0"/>
          <w:bCs w:val="0"/>
          <w:lang w:val="it-IT"/>
        </w:rPr>
        <w:t>ro di Ricerche sulle Colonie Locresi), sostenuto fin dall’inizio dall’</w:t>
      </w:r>
      <w:proofErr w:type="spellStart"/>
      <w:r>
        <w:rPr>
          <w:rStyle w:val="lev"/>
          <w:rFonts w:ascii="Arial" w:hAnsi="Arial" w:cs="Arial"/>
          <w:b w:val="0"/>
          <w:bCs w:val="0"/>
          <w:lang w:val="it-IT"/>
        </w:rPr>
        <w:t>École</w:t>
      </w:r>
      <w:proofErr w:type="spellEnd"/>
      <w:r>
        <w:rPr>
          <w:rStyle w:val="lev"/>
          <w:rFonts w:ascii="Arial" w:hAnsi="Arial" w:cs="Arial"/>
          <w:b w:val="0"/>
          <w:bCs w:val="0"/>
          <w:lang w:val="it-IT"/>
        </w:rPr>
        <w:t xml:space="preserve"> </w:t>
      </w:r>
      <w:proofErr w:type="spellStart"/>
      <w:r>
        <w:rPr>
          <w:rStyle w:val="lev"/>
          <w:rFonts w:ascii="Arial" w:hAnsi="Arial" w:cs="Arial"/>
          <w:b w:val="0"/>
          <w:bCs w:val="0"/>
          <w:lang w:val="it-IT"/>
        </w:rPr>
        <w:t>française</w:t>
      </w:r>
      <w:proofErr w:type="spellEnd"/>
      <w:r>
        <w:rPr>
          <w:rStyle w:val="lev"/>
          <w:rFonts w:ascii="Arial" w:hAnsi="Arial" w:cs="Arial"/>
          <w:b w:val="0"/>
          <w:bCs w:val="0"/>
          <w:lang w:val="it-IT"/>
        </w:rPr>
        <w:t xml:space="preserve"> de Rome, dall’Università </w:t>
      </w:r>
      <w:r>
        <w:rPr>
          <w:rFonts w:ascii="Arial" w:hAnsi="Arial" w:cs="Arial"/>
          <w:lang w:val="it-IT"/>
        </w:rPr>
        <w:t xml:space="preserve">Cattolica </w:t>
      </w:r>
      <w:proofErr w:type="spellStart"/>
      <w:r>
        <w:rPr>
          <w:rFonts w:ascii="Arial" w:hAnsi="Arial" w:cs="Arial"/>
          <w:lang w:val="it-IT"/>
        </w:rPr>
        <w:t>Péter</w:t>
      </w:r>
      <w:proofErr w:type="spellEnd"/>
      <w:r>
        <w:rPr>
          <w:rFonts w:ascii="Arial" w:hAnsi="Arial" w:cs="Arial"/>
          <w:lang w:val="it-IT"/>
        </w:rPr>
        <w:t xml:space="preserve"> </w:t>
      </w:r>
      <w:proofErr w:type="spellStart"/>
      <w:r>
        <w:rPr>
          <w:rFonts w:ascii="Arial" w:hAnsi="Arial" w:cs="Arial"/>
          <w:lang w:val="it-IT"/>
        </w:rPr>
        <w:t>Pázmány</w:t>
      </w:r>
      <w:proofErr w:type="spellEnd"/>
      <w:r>
        <w:rPr>
          <w:rFonts w:ascii="Arial" w:hAnsi="Arial" w:cs="Arial"/>
          <w:lang w:val="it-IT"/>
        </w:rPr>
        <w:t xml:space="preserve"> e dall’Accademia dei Lincei, in collaborazione con il Laboratorio </w:t>
      </w:r>
      <w:proofErr w:type="spellStart"/>
      <w:r>
        <w:rPr>
          <w:rFonts w:ascii="Arial" w:hAnsi="Arial" w:cs="Arial"/>
          <w:lang w:val="it-IT"/>
        </w:rPr>
        <w:t>SuMMA</w:t>
      </w:r>
      <w:proofErr w:type="spellEnd"/>
      <w:r>
        <w:rPr>
          <w:rFonts w:ascii="Arial" w:hAnsi="Arial" w:cs="Arial"/>
          <w:lang w:val="it-IT"/>
        </w:rPr>
        <w:t xml:space="preserve"> (Dipartimento PAU) dell’Università Mediterranea d</w:t>
      </w:r>
      <w:r>
        <w:rPr>
          <w:rFonts w:ascii="Arial" w:hAnsi="Arial" w:cs="Arial"/>
          <w:lang w:val="it-IT"/>
        </w:rPr>
        <w:t xml:space="preserve">i Reggio </w:t>
      </w:r>
      <w:proofErr w:type="gramStart"/>
      <w:r>
        <w:rPr>
          <w:rFonts w:ascii="Arial" w:hAnsi="Arial" w:cs="Arial"/>
          <w:lang w:val="it-IT"/>
        </w:rPr>
        <w:t xml:space="preserve">Calabria, </w:t>
      </w:r>
      <w:r>
        <w:rPr>
          <w:rStyle w:val="lev"/>
          <w:rFonts w:ascii="Arial" w:hAnsi="Arial" w:cs="Arial"/>
          <w:b w:val="0"/>
          <w:bCs w:val="0"/>
          <w:lang w:val="it-IT"/>
        </w:rPr>
        <w:t xml:space="preserve"> con</w:t>
      </w:r>
      <w:proofErr w:type="gramEnd"/>
      <w:r>
        <w:rPr>
          <w:rStyle w:val="lev"/>
          <w:rFonts w:ascii="Arial" w:hAnsi="Arial" w:cs="Arial"/>
          <w:b w:val="0"/>
          <w:bCs w:val="0"/>
          <w:lang w:val="it-IT"/>
        </w:rPr>
        <w:t xml:space="preserve"> la Soprintendenza ABAP di Reggio Calabria e Vibo Valentia e con il Museo Nazionale di Reggio Calabria. Ha come obiettivo la pubblicazione sistematica del materiale degli scavi Orsi di contrada </w:t>
      </w:r>
      <w:proofErr w:type="spellStart"/>
      <w:r>
        <w:rPr>
          <w:rStyle w:val="lev"/>
          <w:rFonts w:ascii="Arial" w:hAnsi="Arial" w:cs="Arial"/>
          <w:b w:val="0"/>
          <w:bCs w:val="0"/>
          <w:lang w:val="it-IT"/>
        </w:rPr>
        <w:t>Calderazzo</w:t>
      </w:r>
      <w:proofErr w:type="spellEnd"/>
      <w:r>
        <w:rPr>
          <w:rStyle w:val="lev"/>
          <w:rFonts w:ascii="Arial" w:hAnsi="Arial" w:cs="Arial"/>
          <w:b w:val="0"/>
          <w:bCs w:val="0"/>
          <w:lang w:val="it-IT"/>
        </w:rPr>
        <w:t xml:space="preserve"> (Rosarno), in primo luogo le</w:t>
      </w:r>
      <w:r>
        <w:rPr>
          <w:rStyle w:val="lev"/>
          <w:rFonts w:ascii="Arial" w:hAnsi="Arial" w:cs="Arial"/>
          <w:b w:val="0"/>
          <w:bCs w:val="0"/>
          <w:lang w:val="it-IT"/>
        </w:rPr>
        <w:t xml:space="preserve"> statuette votive in terracotta della “grande favissa”. </w:t>
      </w:r>
      <w:r>
        <w:rPr>
          <w:rStyle w:val="lev"/>
          <w:rFonts w:ascii="Arial" w:hAnsi="Arial" w:cs="Arial"/>
          <w:b w:val="0"/>
          <w:bCs w:val="0"/>
          <w:lang w:val="it-IT"/>
        </w:rPr>
        <w:fldChar w:fldCharType="begin"/>
      </w:r>
      <w:r>
        <w:rPr>
          <w:rStyle w:val="lev"/>
          <w:rFonts w:ascii="Arial" w:hAnsi="Arial" w:cs="Arial"/>
          <w:b w:val="0"/>
          <w:bCs w:val="0"/>
          <w:lang w:val="it-IT"/>
        </w:rPr>
        <w:instrText xml:space="preserve"> HYPERLINK "https://journals.openedition.org/cefr/4907" </w:instrText>
      </w:r>
      <w:r>
        <w:rPr>
          <w:rStyle w:val="lev"/>
          <w:rFonts w:ascii="Arial" w:hAnsi="Arial" w:cs="Arial"/>
          <w:b w:val="0"/>
          <w:bCs w:val="0"/>
          <w:lang w:val="it-IT"/>
        </w:rPr>
        <w:fldChar w:fldCharType="separate"/>
      </w:r>
      <w:r>
        <w:rPr>
          <w:rStyle w:val="Lienhypertexte"/>
          <w:rFonts w:ascii="Arial" w:hAnsi="Arial" w:cs="Arial"/>
          <w:lang w:val="it-IT"/>
        </w:rPr>
        <w:t>Info</w:t>
      </w:r>
    </w:p>
    <w:p w:rsidR="006C56BD" w:rsidRDefault="004D4CF8">
      <w:pPr>
        <w:jc w:val="both"/>
        <w:rPr>
          <w:rStyle w:val="lev"/>
          <w:rFonts w:ascii="Arial" w:hAnsi="Arial" w:cs="Arial"/>
          <w:b w:val="0"/>
          <w:bCs w:val="0"/>
          <w:lang w:val="it-IT"/>
        </w:rPr>
      </w:pPr>
      <w:r>
        <w:rPr>
          <w:rStyle w:val="lev"/>
          <w:rFonts w:ascii="Arial" w:hAnsi="Arial" w:cs="Arial"/>
          <w:b w:val="0"/>
          <w:bCs w:val="0"/>
          <w:lang w:val="it-IT"/>
        </w:rPr>
        <w:fldChar w:fldCharType="end"/>
      </w:r>
    </w:p>
    <w:p w:rsidR="006C56BD" w:rsidRDefault="004D4CF8">
      <w:pPr>
        <w:jc w:val="both"/>
        <w:rPr>
          <w:rStyle w:val="lev"/>
          <w:rFonts w:ascii="Arial" w:hAnsi="Arial" w:cs="Arial"/>
          <w:bCs w:val="0"/>
          <w:lang w:val="it-IT"/>
        </w:rPr>
      </w:pPr>
      <w:r>
        <w:rPr>
          <w:rStyle w:val="lev"/>
          <w:rFonts w:ascii="Arial" w:hAnsi="Arial" w:cs="Arial"/>
          <w:bCs w:val="0"/>
          <w:lang w:val="it-IT"/>
        </w:rPr>
        <w:t>La digitalizzazione delle statuette votive in terracotta</w:t>
      </w:r>
    </w:p>
    <w:p w:rsidR="006C56BD" w:rsidRDefault="004D4CF8">
      <w:pPr>
        <w:jc w:val="both"/>
        <w:rPr>
          <w:rStyle w:val="lev"/>
          <w:rFonts w:ascii="Arial" w:hAnsi="Arial" w:cs="Arial"/>
          <w:b w:val="0"/>
          <w:bCs w:val="0"/>
          <w:lang w:val="it-IT"/>
        </w:rPr>
      </w:pPr>
      <w:r>
        <w:rPr>
          <w:rStyle w:val="lev"/>
          <w:rFonts w:ascii="Arial" w:hAnsi="Arial" w:cs="Arial"/>
          <w:b w:val="0"/>
          <w:bCs w:val="0"/>
          <w:lang w:val="it-IT"/>
        </w:rPr>
        <w:t xml:space="preserve">Il rilievo è basato sulla </w:t>
      </w:r>
      <w:proofErr w:type="spellStart"/>
      <w:r>
        <w:rPr>
          <w:rStyle w:val="lev"/>
          <w:rFonts w:ascii="Arial" w:hAnsi="Arial" w:cs="Arial"/>
          <w:b w:val="0"/>
          <w:bCs w:val="0"/>
          <w:lang w:val="it-IT"/>
        </w:rPr>
        <w:t>fotomodellazione</w:t>
      </w:r>
      <w:proofErr w:type="spellEnd"/>
      <w:r>
        <w:rPr>
          <w:rStyle w:val="lev"/>
          <w:rFonts w:ascii="Arial" w:hAnsi="Arial" w:cs="Arial"/>
          <w:b w:val="0"/>
          <w:bCs w:val="0"/>
          <w:lang w:val="it-IT"/>
        </w:rPr>
        <w:t xml:space="preserve"> analitica, che rappresenta oggi lo </w:t>
      </w:r>
      <w:r>
        <w:rPr>
          <w:rStyle w:val="lev"/>
          <w:rFonts w:ascii="Arial" w:hAnsi="Arial" w:cs="Arial"/>
          <w:b w:val="0"/>
          <w:bCs w:val="0"/>
          <w:lang w:val="it-IT"/>
        </w:rPr>
        <w:t xml:space="preserve">stato dell’arte per la precisione e l’accuratezza cromatica dei modelli prodotti. La tecnologia si basa sulla ricostruzione dell’orientamento spaziale di insiemi di immagini per ricavarne un modello 3D, </w:t>
      </w:r>
      <w:r>
        <w:rPr>
          <w:rStyle w:val="lev"/>
          <w:rFonts w:ascii="Arial" w:hAnsi="Arial" w:cs="Arial"/>
          <w:b w:val="0"/>
          <w:bCs w:val="0"/>
          <w:lang w:val="it-IT"/>
        </w:rPr>
        <w:lastRenderedPageBreak/>
        <w:t xml:space="preserve">che può essere esplorato </w:t>
      </w:r>
      <w:proofErr w:type="spellStart"/>
      <w:r>
        <w:rPr>
          <w:rStyle w:val="lev"/>
          <w:rFonts w:ascii="Arial" w:hAnsi="Arial" w:cs="Arial"/>
          <w:b w:val="0"/>
          <w:bCs w:val="0"/>
          <w:lang w:val="it-IT"/>
        </w:rPr>
        <w:t>dimensionalmente</w:t>
      </w:r>
      <w:proofErr w:type="spellEnd"/>
      <w:r>
        <w:rPr>
          <w:rStyle w:val="lev"/>
          <w:rFonts w:ascii="Arial" w:hAnsi="Arial" w:cs="Arial"/>
          <w:b w:val="0"/>
          <w:bCs w:val="0"/>
          <w:lang w:val="it-IT"/>
        </w:rPr>
        <w:t xml:space="preserve"> e visivamen</w:t>
      </w:r>
      <w:r>
        <w:rPr>
          <w:rStyle w:val="lev"/>
          <w:rFonts w:ascii="Arial" w:hAnsi="Arial" w:cs="Arial"/>
          <w:b w:val="0"/>
          <w:bCs w:val="0"/>
          <w:lang w:val="it-IT"/>
        </w:rPr>
        <w:t xml:space="preserve">te per misurazioni di volumi e superfici, oppure utilizzato per simulazioni di restauro digitali, o anche come base per nuove forme di comunicazione, realtà aumentate e virtuali. </w:t>
      </w:r>
    </w:p>
    <w:p w:rsidR="006C56BD" w:rsidRDefault="006C56BD">
      <w:pPr>
        <w:jc w:val="both"/>
        <w:rPr>
          <w:rStyle w:val="lev"/>
          <w:rFonts w:ascii="Arial" w:hAnsi="Arial" w:cs="Arial"/>
          <w:b w:val="0"/>
          <w:bCs w:val="0"/>
          <w:lang w:val="it-IT"/>
        </w:rPr>
      </w:pPr>
    </w:p>
    <w:p w:rsidR="006C56BD" w:rsidRDefault="004D4CF8">
      <w:pPr>
        <w:jc w:val="both"/>
        <w:rPr>
          <w:rStyle w:val="lev"/>
          <w:rFonts w:ascii="Arial" w:hAnsi="Arial" w:cs="Arial"/>
          <w:sz w:val="24"/>
          <w:szCs w:val="24"/>
          <w:lang w:val="it-IT"/>
        </w:rPr>
      </w:pPr>
      <w:r>
        <w:rPr>
          <w:rStyle w:val="lev"/>
          <w:rFonts w:ascii="Arial" w:hAnsi="Arial" w:cs="Arial"/>
          <w:sz w:val="24"/>
          <w:szCs w:val="24"/>
          <w:lang w:val="it-IT"/>
        </w:rPr>
        <w:t>I CURATORI</w:t>
      </w:r>
    </w:p>
    <w:p w:rsidR="006C56BD" w:rsidRDefault="006C56BD">
      <w:pPr>
        <w:jc w:val="both"/>
        <w:rPr>
          <w:rStyle w:val="lev"/>
          <w:rFonts w:ascii="Arial" w:hAnsi="Arial" w:cs="Arial"/>
          <w:b w:val="0"/>
          <w:bCs w:val="0"/>
          <w:sz w:val="24"/>
          <w:szCs w:val="24"/>
          <w:lang w:val="it-IT"/>
        </w:rPr>
      </w:pPr>
    </w:p>
    <w:p w:rsidR="006C56BD" w:rsidRDefault="004D4CF8">
      <w:pPr>
        <w:jc w:val="both"/>
        <w:rPr>
          <w:rStyle w:val="lev"/>
          <w:rFonts w:ascii="Arial" w:hAnsi="Arial" w:cs="Arial"/>
          <w:b w:val="0"/>
          <w:bCs w:val="0"/>
          <w:lang w:val="it-IT"/>
        </w:rPr>
      </w:pPr>
      <w:proofErr w:type="spellStart"/>
      <w:r>
        <w:rPr>
          <w:rStyle w:val="lev"/>
          <w:rFonts w:ascii="Arial" w:hAnsi="Arial" w:cs="Arial"/>
          <w:bCs w:val="0"/>
          <w:lang w:val="it-IT"/>
        </w:rPr>
        <w:t>Ágnes</w:t>
      </w:r>
      <w:proofErr w:type="spellEnd"/>
      <w:r>
        <w:rPr>
          <w:rStyle w:val="lev"/>
          <w:rFonts w:ascii="Arial" w:hAnsi="Arial" w:cs="Arial"/>
          <w:bCs w:val="0"/>
          <w:lang w:val="it-IT"/>
        </w:rPr>
        <w:t xml:space="preserve"> </w:t>
      </w:r>
      <w:proofErr w:type="spellStart"/>
      <w:r>
        <w:rPr>
          <w:rStyle w:val="lev"/>
          <w:rFonts w:ascii="Arial" w:hAnsi="Arial" w:cs="Arial"/>
          <w:bCs w:val="0"/>
          <w:lang w:val="it-IT"/>
        </w:rPr>
        <w:t>Bencze</w:t>
      </w:r>
      <w:proofErr w:type="spellEnd"/>
    </w:p>
    <w:p w:rsidR="006C56BD" w:rsidRDefault="004D4CF8">
      <w:pPr>
        <w:jc w:val="both"/>
        <w:rPr>
          <w:rStyle w:val="lev"/>
          <w:rFonts w:ascii="Arial" w:hAnsi="Arial" w:cs="Arial"/>
          <w:b w:val="0"/>
          <w:bCs w:val="0"/>
          <w:lang w:val="it-IT"/>
        </w:rPr>
      </w:pPr>
      <w:r>
        <w:rPr>
          <w:rStyle w:val="lev"/>
          <w:rFonts w:ascii="Arial" w:hAnsi="Arial" w:cs="Arial"/>
          <w:b w:val="0"/>
          <w:bCs w:val="0"/>
          <w:lang w:val="it-IT"/>
        </w:rPr>
        <w:t xml:space="preserve">Professore associato dell’Università Cattolica </w:t>
      </w:r>
      <w:proofErr w:type="spellStart"/>
      <w:r>
        <w:rPr>
          <w:rStyle w:val="lev"/>
          <w:rFonts w:ascii="Arial" w:hAnsi="Arial" w:cs="Arial"/>
          <w:b w:val="0"/>
          <w:bCs w:val="0"/>
          <w:lang w:val="it-IT"/>
        </w:rPr>
        <w:t>Péter</w:t>
      </w:r>
      <w:proofErr w:type="spellEnd"/>
      <w:r>
        <w:rPr>
          <w:rStyle w:val="lev"/>
          <w:rFonts w:ascii="Arial" w:hAnsi="Arial" w:cs="Arial"/>
          <w:b w:val="0"/>
          <w:bCs w:val="0"/>
          <w:lang w:val="it-IT"/>
        </w:rPr>
        <w:t xml:space="preserve"> </w:t>
      </w:r>
      <w:proofErr w:type="spellStart"/>
      <w:r>
        <w:rPr>
          <w:rStyle w:val="lev"/>
          <w:rFonts w:ascii="Arial" w:hAnsi="Arial" w:cs="Arial"/>
          <w:b w:val="0"/>
          <w:bCs w:val="0"/>
          <w:lang w:val="it-IT"/>
        </w:rPr>
        <w:t>Pázmány</w:t>
      </w:r>
      <w:proofErr w:type="spellEnd"/>
      <w:r>
        <w:rPr>
          <w:rStyle w:val="lev"/>
          <w:rFonts w:ascii="Arial" w:hAnsi="Arial" w:cs="Arial"/>
          <w:b w:val="0"/>
          <w:bCs w:val="0"/>
          <w:lang w:val="it-IT"/>
        </w:rPr>
        <w:t xml:space="preserve"> di Budapest e responsabile scientifica del centro di ricerca </w:t>
      </w:r>
      <w:proofErr w:type="spellStart"/>
      <w:r>
        <w:rPr>
          <w:rStyle w:val="lev"/>
          <w:rFonts w:ascii="Arial" w:hAnsi="Arial" w:cs="Arial"/>
          <w:b w:val="0"/>
          <w:bCs w:val="0"/>
          <w:lang w:val="it-IT"/>
        </w:rPr>
        <w:t>CeRCoLoc</w:t>
      </w:r>
      <w:proofErr w:type="spellEnd"/>
      <w:r>
        <w:rPr>
          <w:rStyle w:val="lev"/>
          <w:rFonts w:ascii="Arial" w:hAnsi="Arial" w:cs="Arial"/>
          <w:b w:val="0"/>
          <w:bCs w:val="0"/>
          <w:lang w:val="it-IT"/>
        </w:rPr>
        <w:t>.</w:t>
      </w:r>
    </w:p>
    <w:p w:rsidR="006C56BD" w:rsidRDefault="004D4CF8">
      <w:pPr>
        <w:jc w:val="both"/>
        <w:rPr>
          <w:rStyle w:val="lev"/>
          <w:rFonts w:ascii="Arial" w:hAnsi="Arial" w:cs="Arial"/>
          <w:b w:val="0"/>
          <w:bCs w:val="0"/>
          <w:lang w:val="it-IT"/>
        </w:rPr>
      </w:pPr>
      <w:r>
        <w:rPr>
          <w:rStyle w:val="lev"/>
          <w:rFonts w:ascii="Arial" w:hAnsi="Arial" w:cs="Arial"/>
          <w:b w:val="0"/>
          <w:bCs w:val="0"/>
          <w:lang w:val="it-IT"/>
        </w:rPr>
        <w:t>Archeologa classica di formazione, specializzata in problemi storico-artistici trasversali, soprattutto nei fenomeni stilist</w:t>
      </w:r>
      <w:r>
        <w:rPr>
          <w:rStyle w:val="lev"/>
          <w:rFonts w:ascii="Arial" w:hAnsi="Arial" w:cs="Arial"/>
          <w:b w:val="0"/>
          <w:bCs w:val="0"/>
          <w:lang w:val="it-IT"/>
        </w:rPr>
        <w:t xml:space="preserve">ici della scultura. In ambito classico ha studiato in esteso le produzioni coroplastiche di età arcaica e classica della Magna Grecia, occupandosi prima di Taranto greca e, dal 2017, delle colonie locresi, in primis </w:t>
      </w:r>
      <w:proofErr w:type="spellStart"/>
      <w:r>
        <w:rPr>
          <w:rStyle w:val="lev"/>
          <w:rFonts w:ascii="Arial" w:hAnsi="Arial" w:cs="Arial"/>
          <w:b w:val="0"/>
          <w:bCs w:val="0"/>
          <w:lang w:val="it-IT"/>
        </w:rPr>
        <w:t>Medma</w:t>
      </w:r>
      <w:proofErr w:type="spellEnd"/>
      <w:r>
        <w:rPr>
          <w:rStyle w:val="lev"/>
          <w:rFonts w:ascii="Arial" w:hAnsi="Arial" w:cs="Arial"/>
          <w:b w:val="0"/>
          <w:bCs w:val="0"/>
          <w:lang w:val="it-IT"/>
        </w:rPr>
        <w:t xml:space="preserve">. </w:t>
      </w:r>
    </w:p>
    <w:p w:rsidR="006C56BD" w:rsidRDefault="006C56BD">
      <w:pPr>
        <w:jc w:val="both"/>
        <w:rPr>
          <w:rStyle w:val="lev"/>
          <w:rFonts w:ascii="Arial" w:hAnsi="Arial" w:cs="Arial"/>
          <w:b w:val="0"/>
          <w:bCs w:val="0"/>
          <w:lang w:val="it-IT"/>
        </w:rPr>
      </w:pPr>
    </w:p>
    <w:p w:rsidR="006C56BD" w:rsidRDefault="004D4CF8">
      <w:pPr>
        <w:jc w:val="both"/>
        <w:rPr>
          <w:rStyle w:val="lev"/>
          <w:rFonts w:ascii="Arial" w:hAnsi="Arial" w:cs="Arial"/>
          <w:bCs w:val="0"/>
          <w:lang w:val="it-IT"/>
        </w:rPr>
      </w:pPr>
      <w:r>
        <w:rPr>
          <w:rStyle w:val="lev"/>
          <w:rFonts w:ascii="Arial" w:hAnsi="Arial" w:cs="Arial"/>
          <w:bCs w:val="0"/>
          <w:lang w:val="it-IT"/>
        </w:rPr>
        <w:t xml:space="preserve">Franco </w:t>
      </w:r>
      <w:proofErr w:type="spellStart"/>
      <w:r>
        <w:rPr>
          <w:rStyle w:val="lev"/>
          <w:rFonts w:ascii="Arial" w:hAnsi="Arial" w:cs="Arial"/>
          <w:bCs w:val="0"/>
          <w:lang w:val="it-IT"/>
        </w:rPr>
        <w:t>Prampolini</w:t>
      </w:r>
      <w:proofErr w:type="spellEnd"/>
    </w:p>
    <w:p w:rsidR="006C56BD" w:rsidRDefault="004D4CF8">
      <w:pPr>
        <w:jc w:val="both"/>
        <w:rPr>
          <w:rFonts w:ascii="Arial" w:hAnsi="Arial" w:cs="Arial"/>
          <w:lang w:val="it-IT"/>
        </w:rPr>
      </w:pPr>
      <w:r>
        <w:rPr>
          <w:rFonts w:ascii="Arial" w:hAnsi="Arial" w:cs="Arial"/>
          <w:lang w:val="it-IT"/>
        </w:rPr>
        <w:t>Professore as</w:t>
      </w:r>
      <w:r>
        <w:rPr>
          <w:rFonts w:ascii="Arial" w:hAnsi="Arial" w:cs="Arial"/>
          <w:lang w:val="it-IT"/>
        </w:rPr>
        <w:t xml:space="preserve">sociato del Dipartimento PAU dell’Università Mediterranea di Reggio Calabria, responsabile del Laboratorio di Modellazione </w:t>
      </w:r>
      <w:proofErr w:type="spellStart"/>
      <w:r>
        <w:rPr>
          <w:rFonts w:ascii="Arial" w:hAnsi="Arial" w:cs="Arial"/>
          <w:lang w:val="it-IT"/>
        </w:rPr>
        <w:t>multiscala</w:t>
      </w:r>
      <w:proofErr w:type="spellEnd"/>
      <w:r>
        <w:rPr>
          <w:rFonts w:ascii="Arial" w:hAnsi="Arial" w:cs="Arial"/>
          <w:lang w:val="it-IT"/>
        </w:rPr>
        <w:t xml:space="preserve"> dell’Architettura e Archeologia (</w:t>
      </w:r>
      <w:proofErr w:type="spellStart"/>
      <w:r>
        <w:rPr>
          <w:rFonts w:ascii="Arial" w:hAnsi="Arial" w:cs="Arial"/>
          <w:lang w:val="it-IT"/>
        </w:rPr>
        <w:t>SuMMA</w:t>
      </w:r>
      <w:proofErr w:type="spellEnd"/>
      <w:r>
        <w:rPr>
          <w:rFonts w:ascii="Arial" w:hAnsi="Arial" w:cs="Arial"/>
          <w:lang w:val="it-IT"/>
        </w:rPr>
        <w:t xml:space="preserve"> Lab) e membro del Comitato Scientifico del </w:t>
      </w:r>
      <w:proofErr w:type="spellStart"/>
      <w:r>
        <w:rPr>
          <w:rFonts w:ascii="Arial" w:hAnsi="Arial" w:cs="Arial"/>
          <w:lang w:val="it-IT"/>
        </w:rPr>
        <w:t>CeRCoLoc</w:t>
      </w:r>
      <w:proofErr w:type="spellEnd"/>
      <w:r>
        <w:rPr>
          <w:rFonts w:ascii="Arial" w:hAnsi="Arial" w:cs="Arial"/>
          <w:lang w:val="it-IT"/>
        </w:rPr>
        <w:t>.</w:t>
      </w:r>
    </w:p>
    <w:p w:rsidR="006C56BD" w:rsidRDefault="004D4CF8">
      <w:pPr>
        <w:jc w:val="both"/>
        <w:rPr>
          <w:rFonts w:ascii="Arial" w:hAnsi="Arial" w:cs="Arial"/>
          <w:lang w:val="it-IT"/>
        </w:rPr>
      </w:pPr>
      <w:r>
        <w:rPr>
          <w:rFonts w:ascii="Arial" w:hAnsi="Arial" w:cs="Arial"/>
          <w:lang w:val="it-IT"/>
        </w:rPr>
        <w:t xml:space="preserve">Esperto di strumenti e metodi </w:t>
      </w:r>
      <w:r>
        <w:rPr>
          <w:rFonts w:ascii="Arial" w:hAnsi="Arial" w:cs="Arial"/>
          <w:lang w:val="it-IT"/>
        </w:rPr>
        <w:t>innovativi di rilievo architettonico e archeologico a grandissima scala è coordinatore tecnico-scientifico dei progetti “</w:t>
      </w:r>
      <w:proofErr w:type="spellStart"/>
      <w:r>
        <w:rPr>
          <w:rFonts w:ascii="Arial" w:hAnsi="Arial" w:cs="Arial"/>
          <w:lang w:val="it-IT"/>
        </w:rPr>
        <w:t>Medma</w:t>
      </w:r>
      <w:proofErr w:type="spellEnd"/>
      <w:r>
        <w:rPr>
          <w:rFonts w:ascii="Arial" w:hAnsi="Arial" w:cs="Arial"/>
          <w:lang w:val="it-IT"/>
        </w:rPr>
        <w:t xml:space="preserve">. </w:t>
      </w:r>
      <w:proofErr w:type="spellStart"/>
      <w:r>
        <w:rPr>
          <w:rFonts w:ascii="Arial" w:hAnsi="Arial" w:cs="Arial"/>
          <w:lang w:val="it-IT"/>
        </w:rPr>
        <w:t>Touch</w:t>
      </w:r>
      <w:proofErr w:type="spellEnd"/>
      <w:r>
        <w:rPr>
          <w:rFonts w:ascii="Arial" w:hAnsi="Arial" w:cs="Arial"/>
          <w:lang w:val="it-IT"/>
        </w:rPr>
        <w:t xml:space="preserve">, </w:t>
      </w:r>
      <w:proofErr w:type="spellStart"/>
      <w:r>
        <w:rPr>
          <w:rFonts w:ascii="Arial" w:hAnsi="Arial" w:cs="Arial"/>
          <w:lang w:val="it-IT"/>
        </w:rPr>
        <w:t>feel</w:t>
      </w:r>
      <w:proofErr w:type="spellEnd"/>
      <w:r>
        <w:rPr>
          <w:rFonts w:ascii="Arial" w:hAnsi="Arial" w:cs="Arial"/>
          <w:lang w:val="it-IT"/>
        </w:rPr>
        <w:t xml:space="preserve">, </w:t>
      </w:r>
      <w:proofErr w:type="spellStart"/>
      <w:r>
        <w:rPr>
          <w:rFonts w:ascii="Arial" w:hAnsi="Arial" w:cs="Arial"/>
          <w:lang w:val="it-IT"/>
        </w:rPr>
        <w:t>think</w:t>
      </w:r>
      <w:proofErr w:type="spellEnd"/>
      <w:r>
        <w:rPr>
          <w:rFonts w:ascii="Arial" w:hAnsi="Arial" w:cs="Arial"/>
          <w:lang w:val="it-IT"/>
        </w:rPr>
        <w:t xml:space="preserve">” (2015-2018) e “In Ambiente di mito – </w:t>
      </w:r>
      <w:proofErr w:type="spellStart"/>
      <w:r>
        <w:rPr>
          <w:rFonts w:ascii="Arial" w:hAnsi="Arial" w:cs="Arial"/>
          <w:lang w:val="it-IT"/>
        </w:rPr>
        <w:t>EcoMedma</w:t>
      </w:r>
      <w:proofErr w:type="spellEnd"/>
      <w:r>
        <w:rPr>
          <w:rFonts w:ascii="Arial" w:hAnsi="Arial" w:cs="Arial"/>
          <w:lang w:val="it-IT"/>
        </w:rPr>
        <w:t>” (in corso) che prevedono la digitalizzazione integrale e la c</w:t>
      </w:r>
      <w:r>
        <w:rPr>
          <w:rFonts w:ascii="Arial" w:hAnsi="Arial" w:cs="Arial"/>
          <w:lang w:val="it-IT"/>
        </w:rPr>
        <w:t xml:space="preserve">atalogazione del patrimonio museale e del Parco Archeologico di </w:t>
      </w:r>
      <w:proofErr w:type="spellStart"/>
      <w:r>
        <w:rPr>
          <w:rFonts w:ascii="Arial" w:hAnsi="Arial" w:cs="Arial"/>
          <w:lang w:val="it-IT"/>
        </w:rPr>
        <w:t>Medma</w:t>
      </w:r>
      <w:proofErr w:type="spellEnd"/>
      <w:r>
        <w:rPr>
          <w:rFonts w:ascii="Arial" w:hAnsi="Arial" w:cs="Arial"/>
          <w:lang w:val="it-IT"/>
        </w:rPr>
        <w:t>-Rosarno.</w:t>
      </w:r>
    </w:p>
    <w:p w:rsidR="006C56BD" w:rsidRDefault="006C56BD">
      <w:pPr>
        <w:rPr>
          <w:rStyle w:val="lev"/>
          <w:rFonts w:ascii="Arial" w:hAnsi="Arial" w:cs="Arial"/>
          <w:b w:val="0"/>
          <w:bCs w:val="0"/>
          <w:lang w:val="it-IT"/>
        </w:rPr>
      </w:pPr>
    </w:p>
    <w:p w:rsidR="006C56BD" w:rsidRDefault="004D4CF8">
      <w:pPr>
        <w:jc w:val="both"/>
        <w:rPr>
          <w:rStyle w:val="lev"/>
          <w:rFonts w:ascii="Arial" w:hAnsi="Arial" w:cs="Arial"/>
          <w:sz w:val="24"/>
          <w:lang w:val="it-IT"/>
        </w:rPr>
      </w:pPr>
      <w:r>
        <w:rPr>
          <w:rStyle w:val="lev"/>
          <w:rFonts w:ascii="Arial" w:hAnsi="Arial" w:cs="Arial"/>
          <w:sz w:val="24"/>
          <w:szCs w:val="24"/>
          <w:lang w:val="it-IT"/>
        </w:rPr>
        <w:t>PARTNERS</w:t>
      </w:r>
    </w:p>
    <w:p w:rsidR="006C56BD" w:rsidRPr="00AF218F" w:rsidRDefault="004D4CF8">
      <w:pPr>
        <w:jc w:val="both"/>
        <w:rPr>
          <w:rFonts w:ascii="Arial" w:hAnsi="Arial" w:cs="Arial"/>
          <w:szCs w:val="24"/>
          <w:lang w:val="it-IT"/>
        </w:rPr>
      </w:pPr>
      <w:r>
        <w:rPr>
          <w:rStyle w:val="lev"/>
          <w:rFonts w:ascii="Arial" w:hAnsi="Arial" w:cs="Arial"/>
          <w:b w:val="0"/>
          <w:szCs w:val="24"/>
          <w:lang w:val="it-IT"/>
        </w:rPr>
        <w:t xml:space="preserve">Accademia d’Ungheria in Roma, </w:t>
      </w:r>
      <w:proofErr w:type="spellStart"/>
      <w:r>
        <w:rPr>
          <w:rStyle w:val="lev"/>
          <w:rFonts w:ascii="Arial" w:hAnsi="Arial" w:cs="Arial"/>
          <w:b w:val="0"/>
          <w:szCs w:val="24"/>
          <w:lang w:val="it-IT"/>
        </w:rPr>
        <w:t>École</w:t>
      </w:r>
      <w:proofErr w:type="spellEnd"/>
      <w:r>
        <w:rPr>
          <w:rStyle w:val="lev"/>
          <w:rFonts w:ascii="Arial" w:hAnsi="Arial" w:cs="Arial"/>
          <w:b w:val="0"/>
          <w:szCs w:val="24"/>
          <w:lang w:val="it-IT"/>
        </w:rPr>
        <w:t xml:space="preserve"> </w:t>
      </w:r>
      <w:proofErr w:type="spellStart"/>
      <w:r>
        <w:rPr>
          <w:rStyle w:val="lev"/>
          <w:rFonts w:ascii="Arial" w:hAnsi="Arial" w:cs="Arial"/>
          <w:b w:val="0"/>
          <w:szCs w:val="24"/>
          <w:lang w:val="it-IT"/>
        </w:rPr>
        <w:t>française</w:t>
      </w:r>
      <w:proofErr w:type="spellEnd"/>
      <w:r>
        <w:rPr>
          <w:rStyle w:val="lev"/>
          <w:rFonts w:ascii="Arial" w:hAnsi="Arial" w:cs="Arial"/>
          <w:b w:val="0"/>
          <w:szCs w:val="24"/>
          <w:lang w:val="it-IT"/>
        </w:rPr>
        <w:t xml:space="preserve"> de Rome, Soprintendenza ABAP Reggio Calabria-Vibo Valentia, Università Mediterranea di Reggio Calabria, Università Cattol</w:t>
      </w:r>
      <w:r>
        <w:rPr>
          <w:rStyle w:val="lev"/>
          <w:rFonts w:ascii="Arial" w:hAnsi="Arial" w:cs="Arial"/>
          <w:b w:val="0"/>
          <w:szCs w:val="24"/>
          <w:lang w:val="it-IT"/>
        </w:rPr>
        <w:t xml:space="preserve">ica </w:t>
      </w:r>
      <w:proofErr w:type="spellStart"/>
      <w:r>
        <w:rPr>
          <w:rStyle w:val="lev"/>
          <w:rFonts w:ascii="Arial" w:hAnsi="Arial" w:cs="Arial"/>
          <w:b w:val="0"/>
          <w:szCs w:val="24"/>
          <w:lang w:val="it-IT"/>
        </w:rPr>
        <w:t>Péter</w:t>
      </w:r>
      <w:proofErr w:type="spellEnd"/>
      <w:r>
        <w:rPr>
          <w:rStyle w:val="lev"/>
          <w:rFonts w:ascii="Arial" w:hAnsi="Arial" w:cs="Arial"/>
          <w:b w:val="0"/>
          <w:szCs w:val="24"/>
          <w:lang w:val="it-IT"/>
        </w:rPr>
        <w:t xml:space="preserve"> </w:t>
      </w:r>
      <w:proofErr w:type="spellStart"/>
      <w:r>
        <w:rPr>
          <w:rStyle w:val="lev"/>
          <w:rFonts w:ascii="Arial" w:hAnsi="Arial" w:cs="Arial"/>
          <w:b w:val="0"/>
          <w:szCs w:val="24"/>
          <w:lang w:val="it-IT"/>
        </w:rPr>
        <w:t>Pázmány</w:t>
      </w:r>
      <w:proofErr w:type="spellEnd"/>
      <w:r>
        <w:rPr>
          <w:rStyle w:val="lev"/>
          <w:rFonts w:ascii="Arial" w:hAnsi="Arial" w:cs="Arial"/>
          <w:b w:val="0"/>
          <w:szCs w:val="24"/>
          <w:lang w:val="it-IT"/>
        </w:rPr>
        <w:t xml:space="preserve">, Museo Archeologico Nazionale di Reggio Calabria, Accademia Nazionale dei Lincei, Dipartimento Patrimonio Architettura Urbanistica dell’Università Mediterranea di Reggio Calabria, </w:t>
      </w:r>
      <w:proofErr w:type="spellStart"/>
      <w:r>
        <w:rPr>
          <w:rStyle w:val="lev"/>
          <w:rFonts w:ascii="Arial" w:hAnsi="Arial" w:cs="Arial"/>
          <w:b w:val="0"/>
          <w:bCs w:val="0"/>
          <w:lang w:val="it-IT"/>
        </w:rPr>
        <w:t>CeRCoLoc</w:t>
      </w:r>
      <w:proofErr w:type="spellEnd"/>
      <w:r>
        <w:rPr>
          <w:rStyle w:val="lev"/>
          <w:rFonts w:ascii="Arial" w:hAnsi="Arial" w:cs="Arial"/>
          <w:b w:val="0"/>
          <w:szCs w:val="24"/>
          <w:lang w:val="it-IT"/>
        </w:rPr>
        <w:t xml:space="preserve"> – Centro di Ricerche sulle Colonie Locresi dell’U</w:t>
      </w:r>
      <w:r>
        <w:rPr>
          <w:rStyle w:val="lev"/>
          <w:rFonts w:ascii="Arial" w:hAnsi="Arial" w:cs="Arial"/>
          <w:b w:val="0"/>
          <w:szCs w:val="24"/>
          <w:lang w:val="it-IT"/>
        </w:rPr>
        <w:t xml:space="preserve">niversità Cattolica </w:t>
      </w:r>
      <w:proofErr w:type="spellStart"/>
      <w:r>
        <w:rPr>
          <w:rStyle w:val="lev"/>
          <w:rFonts w:ascii="Arial" w:hAnsi="Arial" w:cs="Arial"/>
          <w:b w:val="0"/>
          <w:szCs w:val="24"/>
          <w:lang w:val="it-IT"/>
        </w:rPr>
        <w:t>Péter</w:t>
      </w:r>
      <w:proofErr w:type="spellEnd"/>
      <w:r>
        <w:rPr>
          <w:rStyle w:val="lev"/>
          <w:rFonts w:ascii="Arial" w:hAnsi="Arial" w:cs="Arial"/>
          <w:b w:val="0"/>
          <w:szCs w:val="24"/>
          <w:lang w:val="it-IT"/>
        </w:rPr>
        <w:t xml:space="preserve"> </w:t>
      </w:r>
      <w:proofErr w:type="spellStart"/>
      <w:r>
        <w:rPr>
          <w:rStyle w:val="lev"/>
          <w:rFonts w:ascii="Arial" w:hAnsi="Arial" w:cs="Arial"/>
          <w:b w:val="0"/>
          <w:szCs w:val="24"/>
          <w:lang w:val="it-IT"/>
        </w:rPr>
        <w:t>Pázmány</w:t>
      </w:r>
      <w:proofErr w:type="spellEnd"/>
      <w:r>
        <w:rPr>
          <w:rStyle w:val="lev"/>
          <w:rFonts w:ascii="Arial" w:hAnsi="Arial" w:cs="Arial"/>
          <w:b w:val="0"/>
          <w:szCs w:val="24"/>
          <w:lang w:val="it-IT"/>
        </w:rPr>
        <w:t xml:space="preserve"> </w:t>
      </w:r>
    </w:p>
    <w:p w:rsidR="006C56BD" w:rsidRDefault="004D4CF8">
      <w:pPr>
        <w:jc w:val="both"/>
        <w:rPr>
          <w:rFonts w:ascii="Arial" w:hAnsi="Arial" w:cs="Arial"/>
          <w:lang w:val="it-IT"/>
        </w:rPr>
      </w:pPr>
      <w:r>
        <w:rPr>
          <w:rStyle w:val="lev"/>
          <w:rFonts w:ascii="Arial" w:hAnsi="Arial" w:cs="Arial"/>
          <w:sz w:val="24"/>
          <w:szCs w:val="24"/>
          <w:lang w:val="it-IT"/>
        </w:rPr>
        <w:t>SPONSORS</w:t>
      </w:r>
    </w:p>
    <w:p w:rsidR="006C56BD" w:rsidRDefault="004D4CF8">
      <w:pPr>
        <w:rPr>
          <w:rStyle w:val="lev"/>
          <w:rFonts w:ascii="Arial" w:hAnsi="Arial" w:cs="Arial"/>
          <w:b w:val="0"/>
          <w:lang w:val="it-IT"/>
        </w:rPr>
      </w:pPr>
      <w:r>
        <w:rPr>
          <w:rStyle w:val="lev"/>
          <w:rFonts w:ascii="Arial" w:hAnsi="Arial" w:cs="Arial"/>
          <w:b w:val="0"/>
          <w:bCs w:val="0"/>
          <w:lang w:val="it-IT"/>
        </w:rPr>
        <w:t>Natura Energia e Territorio: Polo d’innovazione ambiente e rischi naturali</w:t>
      </w:r>
    </w:p>
    <w:p w:rsidR="006C56BD" w:rsidRDefault="004D4CF8">
      <w:pPr>
        <w:rPr>
          <w:rStyle w:val="lev"/>
          <w:rFonts w:ascii="Arial" w:hAnsi="Arial" w:cs="Arial"/>
          <w:b w:val="0"/>
          <w:lang w:val="it-IT"/>
        </w:rPr>
      </w:pPr>
      <w:proofErr w:type="spellStart"/>
      <w:r>
        <w:rPr>
          <w:rStyle w:val="lev"/>
          <w:rFonts w:ascii="Arial" w:hAnsi="Arial" w:cs="Arial"/>
          <w:b w:val="0"/>
          <w:bCs w:val="0"/>
          <w:lang w:val="it-IT"/>
        </w:rPr>
        <w:t>PoliArt</w:t>
      </w:r>
      <w:proofErr w:type="spellEnd"/>
      <w:r>
        <w:rPr>
          <w:rStyle w:val="lev"/>
          <w:rFonts w:ascii="Arial" w:hAnsi="Arial" w:cs="Arial"/>
          <w:b w:val="0"/>
          <w:bCs w:val="0"/>
          <w:lang w:val="it-IT"/>
        </w:rPr>
        <w:t>, Lavorazioni in polistirolo</w:t>
      </w:r>
      <w:r>
        <w:rPr>
          <w:rStyle w:val="lev"/>
          <w:rFonts w:ascii="Arial" w:hAnsi="Arial" w:cs="Arial"/>
          <w:b w:val="0"/>
          <w:bCs w:val="0"/>
          <w:lang w:val="it-IT"/>
        </w:rPr>
        <w:br w:type="page"/>
      </w:r>
    </w:p>
    <w:p w:rsidR="006C56BD" w:rsidRDefault="004D4CF8">
      <w:pPr>
        <w:pBdr>
          <w:top w:val="single" w:sz="4" w:space="1" w:color="auto"/>
        </w:pBdr>
        <w:tabs>
          <w:tab w:val="left" w:pos="3402"/>
        </w:tabs>
        <w:spacing w:after="0" w:line="240" w:lineRule="auto"/>
        <w:rPr>
          <w:rFonts w:ascii="Arial" w:hAnsi="Arial" w:cs="Arial"/>
          <w:b/>
          <w:lang w:val="it-IT"/>
        </w:rPr>
      </w:pPr>
      <w:r>
        <w:rPr>
          <w:rFonts w:ascii="Arial" w:hAnsi="Arial" w:cs="Arial"/>
          <w:b/>
          <w:lang w:val="it-IT"/>
        </w:rPr>
        <w:lastRenderedPageBreak/>
        <w:t>INFORMAZIONI PRATICHE</w:t>
      </w:r>
    </w:p>
    <w:p w:rsidR="006C56BD" w:rsidRDefault="006C56BD">
      <w:pPr>
        <w:tabs>
          <w:tab w:val="left" w:pos="3402"/>
        </w:tabs>
        <w:spacing w:after="0" w:line="276" w:lineRule="auto"/>
        <w:ind w:left="708"/>
        <w:rPr>
          <w:rFonts w:ascii="Arial" w:hAnsi="Arial" w:cs="Arial"/>
          <w:bCs/>
          <w:lang w:val="it-IT"/>
        </w:rPr>
      </w:pPr>
    </w:p>
    <w:p w:rsidR="006C56BD" w:rsidRDefault="004D4CF8">
      <w:pPr>
        <w:tabs>
          <w:tab w:val="left" w:pos="3402"/>
        </w:tabs>
        <w:spacing w:after="0" w:line="276" w:lineRule="auto"/>
        <w:ind w:left="708"/>
        <w:rPr>
          <w:rFonts w:ascii="Arial" w:hAnsi="Arial" w:cs="Arial"/>
          <w:b/>
          <w:lang w:val="it-IT"/>
        </w:rPr>
      </w:pPr>
      <w:r>
        <w:rPr>
          <w:rFonts w:ascii="Arial" w:hAnsi="Arial" w:cs="Arial"/>
          <w:b/>
          <w:lang w:val="it-IT"/>
        </w:rPr>
        <w:t>Percorso della mostra</w:t>
      </w:r>
    </w:p>
    <w:p w:rsidR="006C56BD" w:rsidRDefault="004D4CF8">
      <w:pPr>
        <w:spacing w:after="0" w:line="276" w:lineRule="auto"/>
        <w:ind w:left="708"/>
        <w:jc w:val="both"/>
        <w:rPr>
          <w:rFonts w:ascii="Arial" w:hAnsi="Arial" w:cs="Arial"/>
          <w:lang w:val="it-IT"/>
        </w:rPr>
      </w:pPr>
      <w:r>
        <w:rPr>
          <w:rFonts w:ascii="Arial" w:hAnsi="Arial" w:cs="Arial"/>
          <w:lang w:val="it-IT"/>
        </w:rPr>
        <w:t>I</w:t>
      </w:r>
      <w:r>
        <w:rPr>
          <w:rFonts w:ascii="Arial" w:hAnsi="Arial" w:cs="Arial"/>
          <w:lang w:val="it-IT"/>
        </w:rPr>
        <w:t xml:space="preserve">l percorso presenta, in due sedi romane, riproduzioni di statuette di </w:t>
      </w:r>
      <w:proofErr w:type="spellStart"/>
      <w:r>
        <w:rPr>
          <w:rFonts w:ascii="Arial" w:hAnsi="Arial" w:cs="Arial"/>
          <w:lang w:val="it-IT"/>
        </w:rPr>
        <w:t>Medma</w:t>
      </w:r>
      <w:proofErr w:type="spellEnd"/>
      <w:r>
        <w:rPr>
          <w:rFonts w:ascii="Arial" w:hAnsi="Arial" w:cs="Arial"/>
          <w:lang w:val="it-IT"/>
        </w:rPr>
        <w:t xml:space="preserve"> stampate in 3D, fotoriproduzioni, video-animazioni e panelli informativi.</w:t>
      </w:r>
    </w:p>
    <w:p w:rsidR="006C56BD" w:rsidRDefault="006C56BD">
      <w:pPr>
        <w:tabs>
          <w:tab w:val="left" w:pos="3402"/>
        </w:tabs>
        <w:spacing w:after="0" w:line="276" w:lineRule="auto"/>
        <w:ind w:left="708"/>
        <w:rPr>
          <w:rFonts w:ascii="Arial" w:hAnsi="Arial" w:cs="Arial"/>
          <w:lang w:val="it-IT"/>
        </w:rPr>
      </w:pPr>
    </w:p>
    <w:p w:rsidR="006C56BD" w:rsidRDefault="004D4CF8">
      <w:pPr>
        <w:tabs>
          <w:tab w:val="left" w:pos="3402"/>
        </w:tabs>
        <w:spacing w:after="0" w:line="276" w:lineRule="auto"/>
        <w:ind w:left="708"/>
        <w:rPr>
          <w:rFonts w:ascii="Arial" w:hAnsi="Arial" w:cs="Arial"/>
          <w:b/>
          <w:lang w:val="it-IT"/>
        </w:rPr>
      </w:pPr>
      <w:r>
        <w:rPr>
          <w:rFonts w:ascii="Arial" w:hAnsi="Arial" w:cs="Arial"/>
          <w:b/>
          <w:lang w:val="it-IT"/>
        </w:rPr>
        <w:t>Date della mostra</w:t>
      </w:r>
    </w:p>
    <w:p w:rsidR="006C56BD" w:rsidRDefault="004D4CF8">
      <w:pPr>
        <w:tabs>
          <w:tab w:val="left" w:pos="3402"/>
        </w:tabs>
        <w:spacing w:after="0" w:line="276" w:lineRule="auto"/>
        <w:ind w:left="708"/>
        <w:jc w:val="both"/>
        <w:rPr>
          <w:rFonts w:ascii="Arial" w:hAnsi="Arial" w:cs="Arial"/>
          <w:bCs/>
          <w:lang w:val="it-IT"/>
        </w:rPr>
      </w:pPr>
      <w:r>
        <w:rPr>
          <w:rFonts w:ascii="Arial" w:hAnsi="Arial" w:cs="Arial"/>
          <w:bCs/>
          <w:lang w:val="it-IT"/>
        </w:rPr>
        <w:t>La mostra è aperta dal 24 febbraio al 9 aprile 2022.</w:t>
      </w:r>
    </w:p>
    <w:p w:rsidR="006C56BD" w:rsidRDefault="006C56BD">
      <w:pPr>
        <w:tabs>
          <w:tab w:val="left" w:pos="3402"/>
        </w:tabs>
        <w:spacing w:after="0" w:line="276" w:lineRule="auto"/>
        <w:ind w:left="708"/>
        <w:jc w:val="both"/>
        <w:rPr>
          <w:rFonts w:ascii="Arial" w:hAnsi="Arial" w:cs="Arial"/>
          <w:bCs/>
          <w:lang w:val="it-IT"/>
        </w:rPr>
      </w:pPr>
    </w:p>
    <w:p w:rsidR="006C56BD" w:rsidRDefault="004D4CF8">
      <w:pPr>
        <w:tabs>
          <w:tab w:val="left" w:pos="3402"/>
        </w:tabs>
        <w:spacing w:after="0" w:line="276" w:lineRule="auto"/>
        <w:ind w:left="708"/>
        <w:jc w:val="both"/>
        <w:rPr>
          <w:rFonts w:ascii="Arial" w:hAnsi="Arial" w:cs="Arial"/>
          <w:b/>
          <w:lang w:val="it-IT"/>
        </w:rPr>
      </w:pPr>
      <w:r>
        <w:rPr>
          <w:rFonts w:ascii="Arial" w:hAnsi="Arial" w:cs="Arial"/>
          <w:b/>
          <w:lang w:val="it-IT"/>
        </w:rPr>
        <w:t>Orari di apertura</w:t>
      </w:r>
    </w:p>
    <w:p w:rsidR="006C56BD" w:rsidRDefault="004D4CF8">
      <w:pPr>
        <w:pStyle w:val="Paragraphedeliste"/>
        <w:numPr>
          <w:ilvl w:val="0"/>
          <w:numId w:val="4"/>
        </w:numPr>
        <w:tabs>
          <w:tab w:val="left" w:pos="3402"/>
        </w:tabs>
        <w:spacing w:after="0" w:line="276" w:lineRule="auto"/>
        <w:jc w:val="both"/>
        <w:rPr>
          <w:rFonts w:ascii="Arial" w:hAnsi="Arial" w:cs="Arial"/>
          <w:bCs/>
          <w:i/>
          <w:iCs/>
        </w:rPr>
      </w:pPr>
      <w:r>
        <w:rPr>
          <w:rFonts w:ascii="Arial" w:hAnsi="Arial" w:cs="Arial"/>
          <w:bCs/>
          <w:i/>
          <w:iCs/>
        </w:rPr>
        <w:t xml:space="preserve">Presso l’École française de </w:t>
      </w:r>
      <w:proofErr w:type="gramStart"/>
      <w:r>
        <w:rPr>
          <w:rFonts w:ascii="Arial" w:hAnsi="Arial" w:cs="Arial"/>
          <w:bCs/>
          <w:i/>
          <w:iCs/>
        </w:rPr>
        <w:t>Rome:</w:t>
      </w:r>
      <w:proofErr w:type="gramEnd"/>
    </w:p>
    <w:p w:rsidR="006C56BD" w:rsidRDefault="004D4CF8">
      <w:pPr>
        <w:tabs>
          <w:tab w:val="left" w:pos="3402"/>
        </w:tabs>
        <w:spacing w:after="0" w:line="276" w:lineRule="auto"/>
        <w:ind w:left="1416"/>
        <w:jc w:val="both"/>
        <w:rPr>
          <w:rFonts w:ascii="Arial" w:hAnsi="Arial" w:cs="Arial"/>
          <w:bCs/>
          <w:lang w:val="it-IT"/>
        </w:rPr>
      </w:pPr>
      <w:r>
        <w:rPr>
          <w:rFonts w:ascii="Arial" w:hAnsi="Arial" w:cs="Arial"/>
          <w:bCs/>
          <w:lang w:val="it-IT"/>
        </w:rPr>
        <w:t>Dal lunedì al venerdì dalle ore 10:00 alle ore 18:00</w:t>
      </w:r>
    </w:p>
    <w:p w:rsidR="006C56BD" w:rsidRDefault="004D4CF8">
      <w:pPr>
        <w:tabs>
          <w:tab w:val="left" w:pos="3402"/>
        </w:tabs>
        <w:spacing w:after="0" w:line="276" w:lineRule="auto"/>
        <w:ind w:left="1416"/>
        <w:jc w:val="both"/>
        <w:rPr>
          <w:rFonts w:ascii="Arial" w:hAnsi="Arial" w:cs="Arial"/>
          <w:bCs/>
          <w:lang w:val="it-IT"/>
        </w:rPr>
      </w:pPr>
      <w:r>
        <w:rPr>
          <w:rFonts w:ascii="Arial" w:hAnsi="Arial" w:cs="Arial"/>
          <w:bCs/>
          <w:lang w:val="it-IT"/>
        </w:rPr>
        <w:t>Il sabato dalle ore 10:00 alle ore 13:00.</w:t>
      </w:r>
    </w:p>
    <w:p w:rsidR="006C56BD" w:rsidRDefault="006C56BD">
      <w:pPr>
        <w:tabs>
          <w:tab w:val="left" w:pos="3402"/>
        </w:tabs>
        <w:spacing w:after="0" w:line="276" w:lineRule="auto"/>
        <w:ind w:left="708"/>
        <w:jc w:val="both"/>
        <w:rPr>
          <w:rFonts w:ascii="Arial" w:hAnsi="Arial" w:cs="Arial"/>
          <w:bCs/>
          <w:lang w:val="it-IT"/>
        </w:rPr>
      </w:pPr>
    </w:p>
    <w:p w:rsidR="006C56BD" w:rsidRDefault="004D4CF8">
      <w:pPr>
        <w:pStyle w:val="Paragraphedeliste"/>
        <w:numPr>
          <w:ilvl w:val="0"/>
          <w:numId w:val="4"/>
        </w:numPr>
        <w:tabs>
          <w:tab w:val="left" w:pos="3402"/>
        </w:tabs>
        <w:spacing w:after="0" w:line="276" w:lineRule="auto"/>
        <w:jc w:val="both"/>
        <w:rPr>
          <w:rFonts w:ascii="Arial" w:hAnsi="Arial" w:cs="Arial"/>
          <w:bCs/>
          <w:i/>
          <w:iCs/>
          <w:lang w:val="it-IT"/>
        </w:rPr>
      </w:pPr>
      <w:r>
        <w:rPr>
          <w:rFonts w:ascii="Arial" w:hAnsi="Arial" w:cs="Arial"/>
          <w:bCs/>
          <w:i/>
          <w:iCs/>
          <w:lang w:val="it-IT"/>
        </w:rPr>
        <w:t>Presso l’Accademia d’Ungheria In Roma:</w:t>
      </w:r>
    </w:p>
    <w:p w:rsidR="006C56BD" w:rsidRDefault="004D4CF8">
      <w:pPr>
        <w:tabs>
          <w:tab w:val="left" w:pos="3402"/>
        </w:tabs>
        <w:spacing w:after="0" w:line="276" w:lineRule="auto"/>
        <w:ind w:left="1416"/>
        <w:jc w:val="both"/>
        <w:rPr>
          <w:rFonts w:ascii="Arial" w:hAnsi="Arial" w:cs="Arial"/>
          <w:bCs/>
          <w:lang w:val="it-IT"/>
        </w:rPr>
      </w:pPr>
      <w:r>
        <w:rPr>
          <w:rFonts w:ascii="Arial" w:hAnsi="Arial" w:cs="Arial"/>
          <w:bCs/>
          <w:lang w:val="it-IT"/>
        </w:rPr>
        <w:t>Dal lunedì al venerdì dalle ore 9:30 alle ore 19:30</w:t>
      </w:r>
    </w:p>
    <w:p w:rsidR="006C56BD" w:rsidRDefault="006C56BD">
      <w:pPr>
        <w:tabs>
          <w:tab w:val="left" w:pos="3402"/>
        </w:tabs>
        <w:spacing w:after="0" w:line="276" w:lineRule="auto"/>
        <w:ind w:left="708"/>
        <w:rPr>
          <w:rFonts w:ascii="Arial" w:hAnsi="Arial" w:cs="Arial"/>
          <w:bCs/>
          <w:lang w:val="it-IT"/>
        </w:rPr>
      </w:pPr>
    </w:p>
    <w:p w:rsidR="006C56BD" w:rsidRDefault="004D4CF8">
      <w:pPr>
        <w:tabs>
          <w:tab w:val="left" w:pos="3402"/>
        </w:tabs>
        <w:spacing w:after="0" w:line="276" w:lineRule="auto"/>
        <w:ind w:left="708"/>
        <w:rPr>
          <w:rFonts w:ascii="Arial" w:hAnsi="Arial" w:cs="Arial"/>
          <w:b/>
          <w:lang w:val="it-IT"/>
        </w:rPr>
      </w:pPr>
      <w:r>
        <w:rPr>
          <w:rFonts w:ascii="Arial" w:hAnsi="Arial" w:cs="Arial"/>
          <w:b/>
          <w:lang w:val="it-IT"/>
        </w:rPr>
        <w:t>Ingresso</w:t>
      </w:r>
    </w:p>
    <w:p w:rsidR="006C56BD" w:rsidRDefault="004D4CF8">
      <w:pPr>
        <w:tabs>
          <w:tab w:val="left" w:pos="3402"/>
        </w:tabs>
        <w:spacing w:after="0" w:line="276" w:lineRule="auto"/>
        <w:ind w:left="708"/>
        <w:jc w:val="both"/>
        <w:rPr>
          <w:rFonts w:ascii="Arial" w:hAnsi="Arial" w:cs="Arial"/>
          <w:lang w:val="it-IT"/>
        </w:rPr>
      </w:pPr>
      <w:r>
        <w:rPr>
          <w:rFonts w:ascii="Arial" w:hAnsi="Arial" w:cs="Arial"/>
          <w:lang w:val="it-IT"/>
        </w:rPr>
        <w:t>Ingresso gratuito</w:t>
      </w:r>
    </w:p>
    <w:p w:rsidR="006C56BD" w:rsidRDefault="006C56BD">
      <w:pPr>
        <w:tabs>
          <w:tab w:val="left" w:pos="3402"/>
        </w:tabs>
        <w:spacing w:after="0" w:line="276" w:lineRule="auto"/>
        <w:ind w:left="708"/>
        <w:rPr>
          <w:rFonts w:ascii="Arial" w:hAnsi="Arial" w:cs="Arial"/>
          <w:bCs/>
          <w:lang w:val="it-IT"/>
        </w:rPr>
      </w:pPr>
    </w:p>
    <w:p w:rsidR="006C56BD" w:rsidRDefault="004D4CF8">
      <w:pPr>
        <w:tabs>
          <w:tab w:val="left" w:pos="3402"/>
        </w:tabs>
        <w:spacing w:after="0" w:line="276" w:lineRule="auto"/>
        <w:ind w:left="708"/>
        <w:jc w:val="both"/>
        <w:rPr>
          <w:rFonts w:ascii="Arial" w:hAnsi="Arial" w:cs="Arial"/>
          <w:bCs/>
          <w:sz w:val="21"/>
          <w:szCs w:val="21"/>
          <w:lang w:val="it-IT"/>
        </w:rPr>
      </w:pPr>
      <w:r>
        <w:rPr>
          <w:rFonts w:ascii="Arial" w:hAnsi="Arial" w:cs="Arial"/>
          <w:bCs/>
          <w:sz w:val="21"/>
          <w:szCs w:val="21"/>
          <w:lang w:val="it-IT"/>
        </w:rPr>
        <w:t>Per ac</w:t>
      </w:r>
      <w:r>
        <w:rPr>
          <w:rFonts w:ascii="Arial" w:hAnsi="Arial" w:cs="Arial"/>
          <w:bCs/>
          <w:sz w:val="21"/>
          <w:szCs w:val="21"/>
          <w:lang w:val="it-IT"/>
        </w:rPr>
        <w:t xml:space="preserve">cedere alla galleria è indispensabile mostrare un Green pass rafforzato (Super Green Pass) valido e un documento d’identità in corso di validità. Nel contesto della crisi sanitaria, ricordiamo che è obbligatorio indossare la mascherina all’interno, nonché </w:t>
      </w:r>
      <w:r>
        <w:rPr>
          <w:rFonts w:ascii="Arial" w:hAnsi="Arial" w:cs="Arial"/>
          <w:bCs/>
          <w:sz w:val="21"/>
          <w:szCs w:val="21"/>
          <w:lang w:val="it-IT"/>
        </w:rPr>
        <w:t>l’uso del gel disinfettante ed il rispetto della distanza interpersonale di un metro.</w:t>
      </w:r>
    </w:p>
    <w:p w:rsidR="006C56BD" w:rsidRDefault="006C56BD">
      <w:pPr>
        <w:tabs>
          <w:tab w:val="left" w:pos="3402"/>
        </w:tabs>
        <w:spacing w:after="0" w:line="276" w:lineRule="auto"/>
        <w:ind w:left="708"/>
        <w:jc w:val="both"/>
        <w:rPr>
          <w:rFonts w:ascii="Arial" w:hAnsi="Arial" w:cs="Arial"/>
          <w:bCs/>
          <w:lang w:val="it-IT"/>
        </w:rPr>
      </w:pPr>
    </w:p>
    <w:p w:rsidR="006C56BD" w:rsidRDefault="004D4CF8">
      <w:pPr>
        <w:tabs>
          <w:tab w:val="left" w:pos="3402"/>
        </w:tabs>
        <w:spacing w:after="0" w:line="276" w:lineRule="auto"/>
        <w:ind w:left="708"/>
        <w:jc w:val="both"/>
        <w:rPr>
          <w:rFonts w:ascii="Arial" w:hAnsi="Arial" w:cs="Arial"/>
          <w:b/>
          <w:lang w:val="it-IT"/>
        </w:rPr>
      </w:pPr>
      <w:r>
        <w:rPr>
          <w:rFonts w:ascii="Arial" w:hAnsi="Arial" w:cs="Arial"/>
          <w:b/>
          <w:lang w:val="it-IT"/>
        </w:rPr>
        <w:t>Indirizzi</w:t>
      </w:r>
    </w:p>
    <w:p w:rsidR="006C56BD" w:rsidRDefault="004D4CF8">
      <w:pPr>
        <w:tabs>
          <w:tab w:val="left" w:pos="3402"/>
        </w:tabs>
        <w:spacing w:after="0" w:line="276" w:lineRule="auto"/>
        <w:ind w:left="708"/>
        <w:jc w:val="both"/>
        <w:rPr>
          <w:rFonts w:ascii="Arial" w:hAnsi="Arial" w:cs="Arial"/>
          <w:bCs/>
          <w:lang w:val="it-IT"/>
        </w:rPr>
      </w:pPr>
      <w:proofErr w:type="spellStart"/>
      <w:r>
        <w:rPr>
          <w:rFonts w:ascii="Arial" w:hAnsi="Arial" w:cs="Arial"/>
          <w:bCs/>
          <w:lang w:val="it-IT"/>
        </w:rPr>
        <w:t>École</w:t>
      </w:r>
      <w:proofErr w:type="spellEnd"/>
      <w:r>
        <w:rPr>
          <w:rFonts w:ascii="Arial" w:hAnsi="Arial" w:cs="Arial"/>
          <w:bCs/>
          <w:lang w:val="it-IT"/>
        </w:rPr>
        <w:t xml:space="preserve"> </w:t>
      </w:r>
      <w:proofErr w:type="spellStart"/>
      <w:r>
        <w:rPr>
          <w:rFonts w:ascii="Arial" w:hAnsi="Arial" w:cs="Arial"/>
          <w:bCs/>
          <w:lang w:val="it-IT"/>
        </w:rPr>
        <w:t>française</w:t>
      </w:r>
      <w:proofErr w:type="spellEnd"/>
      <w:r>
        <w:rPr>
          <w:rFonts w:ascii="Arial" w:hAnsi="Arial" w:cs="Arial"/>
          <w:bCs/>
          <w:lang w:val="it-IT"/>
        </w:rPr>
        <w:t xml:space="preserve"> de Rome, galleria, piazza Navona, 62, </w:t>
      </w:r>
    </w:p>
    <w:p w:rsidR="006C56BD" w:rsidRDefault="004D4CF8">
      <w:pPr>
        <w:tabs>
          <w:tab w:val="left" w:pos="3402"/>
        </w:tabs>
        <w:spacing w:after="0" w:line="276" w:lineRule="auto"/>
        <w:ind w:left="708"/>
        <w:rPr>
          <w:rFonts w:ascii="Arial" w:hAnsi="Arial" w:cs="Arial"/>
          <w:bCs/>
          <w:lang w:val="it-IT"/>
        </w:rPr>
      </w:pPr>
      <w:r>
        <w:rPr>
          <w:rFonts w:ascii="Arial" w:hAnsi="Arial" w:cs="Arial"/>
          <w:bCs/>
          <w:lang w:val="it-IT"/>
        </w:rPr>
        <w:t>Accademia d’Ungheria In Roma, Palazzo Falconieri, Via Giulia 1</w:t>
      </w:r>
    </w:p>
    <w:p w:rsidR="006C56BD" w:rsidRDefault="006C56BD">
      <w:pPr>
        <w:tabs>
          <w:tab w:val="left" w:pos="3402"/>
        </w:tabs>
        <w:spacing w:after="0" w:line="276" w:lineRule="auto"/>
        <w:ind w:left="708"/>
        <w:jc w:val="both"/>
        <w:rPr>
          <w:rFonts w:ascii="Arial" w:hAnsi="Arial" w:cs="Arial"/>
          <w:bCs/>
          <w:lang w:val="it-IT"/>
        </w:rPr>
      </w:pPr>
    </w:p>
    <w:p w:rsidR="006C56BD" w:rsidRDefault="004D4CF8">
      <w:pPr>
        <w:tabs>
          <w:tab w:val="left" w:pos="3402"/>
        </w:tabs>
        <w:spacing w:after="0" w:line="276" w:lineRule="auto"/>
        <w:ind w:left="708"/>
        <w:jc w:val="both"/>
        <w:rPr>
          <w:rFonts w:ascii="Arial" w:hAnsi="Arial" w:cs="Arial"/>
          <w:b/>
        </w:rPr>
      </w:pPr>
      <w:proofErr w:type="spellStart"/>
      <w:r>
        <w:rPr>
          <w:rFonts w:ascii="Arial" w:hAnsi="Arial" w:cs="Arial"/>
          <w:b/>
        </w:rPr>
        <w:t>Contatti</w:t>
      </w:r>
      <w:proofErr w:type="spellEnd"/>
    </w:p>
    <w:p w:rsidR="006C56BD" w:rsidRDefault="004D4CF8">
      <w:pPr>
        <w:tabs>
          <w:tab w:val="left" w:pos="3402"/>
        </w:tabs>
        <w:spacing w:after="0" w:line="276" w:lineRule="auto"/>
        <w:ind w:left="708"/>
        <w:jc w:val="both"/>
        <w:rPr>
          <w:rFonts w:ascii="Arial" w:hAnsi="Arial" w:cs="Arial"/>
          <w:bCs/>
        </w:rPr>
      </w:pPr>
      <w:r>
        <w:rPr>
          <w:rFonts w:ascii="Arial" w:hAnsi="Arial" w:cs="Arial"/>
          <w:bCs/>
        </w:rPr>
        <w:t>École française de Rome, T</w:t>
      </w:r>
      <w:r>
        <w:rPr>
          <w:rFonts w:ascii="Arial" w:hAnsi="Arial" w:cs="Arial"/>
          <w:bCs/>
        </w:rPr>
        <w:t>. (+39) 06 68429001</w:t>
      </w:r>
    </w:p>
    <w:p w:rsidR="006C56BD" w:rsidRDefault="004D4CF8">
      <w:pPr>
        <w:tabs>
          <w:tab w:val="left" w:pos="3402"/>
        </w:tabs>
        <w:spacing w:after="0" w:line="276" w:lineRule="auto"/>
        <w:ind w:left="708"/>
        <w:jc w:val="both"/>
        <w:rPr>
          <w:rFonts w:ascii="Arial" w:hAnsi="Arial" w:cs="Arial"/>
          <w:bCs/>
          <w:lang w:val="it-IT"/>
        </w:rPr>
      </w:pPr>
      <w:r>
        <w:rPr>
          <w:rFonts w:ascii="Arial" w:hAnsi="Arial" w:cs="Arial"/>
          <w:bCs/>
          <w:lang w:val="it-IT"/>
        </w:rPr>
        <w:t>Accademia d’Ungheria, T. (+39) 06 68896700</w:t>
      </w:r>
    </w:p>
    <w:p w:rsidR="006C56BD" w:rsidRDefault="006C56BD">
      <w:pPr>
        <w:tabs>
          <w:tab w:val="left" w:pos="3402"/>
        </w:tabs>
        <w:spacing w:after="0" w:line="276" w:lineRule="auto"/>
        <w:jc w:val="both"/>
        <w:rPr>
          <w:rFonts w:ascii="Arial" w:hAnsi="Arial" w:cs="Arial"/>
          <w:bCs/>
          <w:lang w:val="it-IT"/>
        </w:rPr>
      </w:pPr>
    </w:p>
    <w:p w:rsidR="006C56BD" w:rsidRDefault="004D4CF8">
      <w:pPr>
        <w:rPr>
          <w:rFonts w:ascii="Arial" w:hAnsi="Arial" w:cs="Arial"/>
          <w:bCs/>
          <w:lang w:val="it-IT"/>
        </w:rPr>
      </w:pPr>
      <w:r>
        <w:rPr>
          <w:rFonts w:ascii="Arial" w:hAnsi="Arial" w:cs="Arial"/>
          <w:bCs/>
          <w:lang w:val="it-IT"/>
        </w:rPr>
        <w:br w:type="page"/>
      </w:r>
    </w:p>
    <w:p w:rsidR="006C56BD" w:rsidRDefault="004D4CF8">
      <w:pPr>
        <w:pBdr>
          <w:top w:val="single" w:sz="4" w:space="1" w:color="auto"/>
        </w:pBdr>
        <w:spacing w:after="0" w:line="240" w:lineRule="auto"/>
        <w:jc w:val="both"/>
        <w:rPr>
          <w:rFonts w:ascii="Arial" w:hAnsi="Arial" w:cs="Arial"/>
          <w:b/>
          <w:bCs/>
          <w:lang w:val="it-IT"/>
        </w:rPr>
      </w:pPr>
      <w:r>
        <w:rPr>
          <w:rFonts w:ascii="Arial" w:hAnsi="Arial" w:cs="Arial"/>
          <w:b/>
          <w:bCs/>
          <w:lang w:val="it-IT"/>
        </w:rPr>
        <w:lastRenderedPageBreak/>
        <w:t>L’ÉCOLE FRANÇAISE DE ROME</w:t>
      </w:r>
    </w:p>
    <w:p w:rsidR="006C56BD" w:rsidRDefault="006C56BD">
      <w:pPr>
        <w:pBdr>
          <w:top w:val="single" w:sz="4" w:space="1" w:color="auto"/>
        </w:pBdr>
        <w:spacing w:after="0" w:line="240" w:lineRule="auto"/>
        <w:jc w:val="both"/>
        <w:rPr>
          <w:rFonts w:ascii="Arial" w:hAnsi="Arial" w:cs="Arial"/>
          <w:b/>
          <w:bCs/>
          <w:lang w:val="it-IT"/>
        </w:rPr>
      </w:pPr>
    </w:p>
    <w:p w:rsidR="006C56BD" w:rsidRDefault="004D4CF8">
      <w:pPr>
        <w:spacing w:after="0" w:line="240" w:lineRule="auto"/>
        <w:ind w:left="708"/>
        <w:jc w:val="both"/>
        <w:rPr>
          <w:rFonts w:ascii="Arial" w:hAnsi="Arial" w:cs="Arial"/>
          <w:lang w:val="it-IT" w:eastAsia="fr-FR"/>
        </w:rPr>
      </w:pPr>
      <w:r>
        <w:rPr>
          <w:rFonts w:ascii="Arial" w:hAnsi="Arial" w:cs="Arial"/>
          <w:lang w:val="it-IT" w:eastAsia="fr-FR"/>
        </w:rPr>
        <w:t>Fondata nel 1875, l’</w:t>
      </w:r>
      <w:proofErr w:type="spellStart"/>
      <w:r>
        <w:rPr>
          <w:rFonts w:ascii="Arial" w:hAnsi="Arial" w:cs="Arial"/>
          <w:lang w:val="it-IT" w:eastAsia="fr-FR"/>
        </w:rPr>
        <w:t>École</w:t>
      </w:r>
      <w:proofErr w:type="spellEnd"/>
      <w:r>
        <w:rPr>
          <w:rFonts w:ascii="Arial" w:hAnsi="Arial" w:cs="Arial"/>
          <w:lang w:val="it-IT" w:eastAsia="fr-FR"/>
        </w:rPr>
        <w:t xml:space="preserve"> </w:t>
      </w:r>
      <w:proofErr w:type="spellStart"/>
      <w:r>
        <w:rPr>
          <w:rFonts w:ascii="Arial" w:hAnsi="Arial" w:cs="Arial"/>
          <w:lang w:val="it-IT" w:eastAsia="fr-FR"/>
        </w:rPr>
        <w:t>française</w:t>
      </w:r>
      <w:proofErr w:type="spellEnd"/>
      <w:r>
        <w:rPr>
          <w:rFonts w:ascii="Arial" w:hAnsi="Arial" w:cs="Arial"/>
          <w:lang w:val="it-IT" w:eastAsia="fr-FR"/>
        </w:rPr>
        <w:t xml:space="preserve"> de Rome ha come missione fondamentale la ricerca e la formazione alla ricerca nei campi dell’archeologia, della storia e delle altre scienze umane e sociali, dalla Preistoria ai nostri giorni. Dal 2011, fa parte della re</w:t>
      </w:r>
      <w:r>
        <w:rPr>
          <w:rFonts w:ascii="Arial" w:hAnsi="Arial" w:cs="Arial"/>
          <w:lang w:val="it-IT" w:eastAsia="fr-FR"/>
        </w:rPr>
        <w:t xml:space="preserve">te delle </w:t>
      </w:r>
      <w:proofErr w:type="spellStart"/>
      <w:r>
        <w:rPr>
          <w:rFonts w:ascii="Arial" w:hAnsi="Arial" w:cs="Arial"/>
          <w:lang w:val="it-IT" w:eastAsia="fr-FR"/>
        </w:rPr>
        <w:t>Écoles</w:t>
      </w:r>
      <w:proofErr w:type="spellEnd"/>
      <w:r>
        <w:rPr>
          <w:rFonts w:ascii="Arial" w:hAnsi="Arial" w:cs="Arial"/>
          <w:lang w:val="it-IT" w:eastAsia="fr-FR"/>
        </w:rPr>
        <w:t xml:space="preserve"> </w:t>
      </w:r>
      <w:proofErr w:type="spellStart"/>
      <w:r>
        <w:rPr>
          <w:rFonts w:ascii="Arial" w:hAnsi="Arial" w:cs="Arial"/>
          <w:lang w:val="it-IT" w:eastAsia="fr-FR"/>
        </w:rPr>
        <w:t>françaises</w:t>
      </w:r>
      <w:proofErr w:type="spellEnd"/>
      <w:r>
        <w:rPr>
          <w:rFonts w:ascii="Arial" w:hAnsi="Arial" w:cs="Arial"/>
          <w:lang w:val="it-IT" w:eastAsia="fr-FR"/>
        </w:rPr>
        <w:t xml:space="preserve"> à l’</w:t>
      </w:r>
      <w:proofErr w:type="spellStart"/>
      <w:r>
        <w:rPr>
          <w:rFonts w:ascii="Arial" w:hAnsi="Arial" w:cs="Arial"/>
          <w:lang w:val="it-IT" w:eastAsia="fr-FR"/>
        </w:rPr>
        <w:t>étranger</w:t>
      </w:r>
      <w:proofErr w:type="spellEnd"/>
      <w:r>
        <w:rPr>
          <w:rFonts w:ascii="Arial" w:hAnsi="Arial" w:cs="Arial"/>
          <w:lang w:val="it-IT" w:eastAsia="fr-FR"/>
        </w:rPr>
        <w:t xml:space="preserve"> con l’</w:t>
      </w:r>
      <w:proofErr w:type="spellStart"/>
      <w:r>
        <w:rPr>
          <w:rFonts w:ascii="Arial" w:hAnsi="Arial" w:cs="Arial"/>
          <w:lang w:val="it-IT" w:eastAsia="fr-FR"/>
        </w:rPr>
        <w:t>École</w:t>
      </w:r>
      <w:proofErr w:type="spellEnd"/>
      <w:r>
        <w:rPr>
          <w:rFonts w:ascii="Arial" w:hAnsi="Arial" w:cs="Arial"/>
          <w:lang w:val="it-IT" w:eastAsia="fr-FR"/>
        </w:rPr>
        <w:t xml:space="preserve"> </w:t>
      </w:r>
      <w:proofErr w:type="spellStart"/>
      <w:r>
        <w:rPr>
          <w:rFonts w:ascii="Arial" w:hAnsi="Arial" w:cs="Arial"/>
          <w:lang w:val="it-IT" w:eastAsia="fr-FR"/>
        </w:rPr>
        <w:t>française</w:t>
      </w:r>
      <w:proofErr w:type="spellEnd"/>
      <w:r>
        <w:rPr>
          <w:rFonts w:ascii="Arial" w:hAnsi="Arial" w:cs="Arial"/>
          <w:lang w:val="it-IT" w:eastAsia="fr-FR"/>
        </w:rPr>
        <w:t xml:space="preserve"> d’</w:t>
      </w:r>
      <w:proofErr w:type="spellStart"/>
      <w:r>
        <w:rPr>
          <w:rFonts w:ascii="Arial" w:hAnsi="Arial" w:cs="Arial"/>
          <w:lang w:val="it-IT" w:eastAsia="fr-FR"/>
        </w:rPr>
        <w:t>Athènes</w:t>
      </w:r>
      <w:proofErr w:type="spellEnd"/>
      <w:r>
        <w:rPr>
          <w:rFonts w:ascii="Arial" w:hAnsi="Arial" w:cs="Arial"/>
          <w:lang w:val="it-IT" w:eastAsia="fr-FR"/>
        </w:rPr>
        <w:t>, l’</w:t>
      </w:r>
      <w:proofErr w:type="spellStart"/>
      <w:r>
        <w:rPr>
          <w:rFonts w:ascii="Arial" w:hAnsi="Arial" w:cs="Arial"/>
          <w:lang w:val="it-IT" w:eastAsia="fr-FR"/>
        </w:rPr>
        <w:t>Institut</w:t>
      </w:r>
      <w:proofErr w:type="spellEnd"/>
      <w:r>
        <w:rPr>
          <w:rFonts w:ascii="Arial" w:hAnsi="Arial" w:cs="Arial"/>
          <w:lang w:val="it-IT" w:eastAsia="fr-FR"/>
        </w:rPr>
        <w:t xml:space="preserve"> </w:t>
      </w:r>
      <w:proofErr w:type="spellStart"/>
      <w:r>
        <w:rPr>
          <w:rFonts w:ascii="Arial" w:hAnsi="Arial" w:cs="Arial"/>
          <w:lang w:val="it-IT" w:eastAsia="fr-FR"/>
        </w:rPr>
        <w:t>français</w:t>
      </w:r>
      <w:proofErr w:type="spellEnd"/>
      <w:r>
        <w:rPr>
          <w:rFonts w:ascii="Arial" w:hAnsi="Arial" w:cs="Arial"/>
          <w:lang w:val="it-IT" w:eastAsia="fr-FR"/>
        </w:rPr>
        <w:t xml:space="preserve"> d’</w:t>
      </w:r>
      <w:proofErr w:type="spellStart"/>
      <w:r>
        <w:rPr>
          <w:rFonts w:ascii="Arial" w:hAnsi="Arial" w:cs="Arial"/>
          <w:lang w:val="it-IT" w:eastAsia="fr-FR"/>
        </w:rPr>
        <w:t>archéologie</w:t>
      </w:r>
      <w:proofErr w:type="spellEnd"/>
      <w:r>
        <w:rPr>
          <w:rFonts w:ascii="Arial" w:hAnsi="Arial" w:cs="Arial"/>
          <w:lang w:val="it-IT" w:eastAsia="fr-FR"/>
        </w:rPr>
        <w:t xml:space="preserve"> orientale, l’</w:t>
      </w:r>
      <w:proofErr w:type="spellStart"/>
      <w:r>
        <w:rPr>
          <w:rFonts w:ascii="Arial" w:hAnsi="Arial" w:cs="Arial"/>
          <w:lang w:val="it-IT" w:eastAsia="fr-FR"/>
        </w:rPr>
        <w:t>École</w:t>
      </w:r>
      <w:proofErr w:type="spellEnd"/>
      <w:r>
        <w:rPr>
          <w:rFonts w:ascii="Arial" w:hAnsi="Arial" w:cs="Arial"/>
          <w:lang w:val="it-IT" w:eastAsia="fr-FR"/>
        </w:rPr>
        <w:t xml:space="preserve"> </w:t>
      </w:r>
      <w:proofErr w:type="spellStart"/>
      <w:r>
        <w:rPr>
          <w:rFonts w:ascii="Arial" w:hAnsi="Arial" w:cs="Arial"/>
          <w:lang w:val="it-IT" w:eastAsia="fr-FR"/>
        </w:rPr>
        <w:t>française</w:t>
      </w:r>
      <w:proofErr w:type="spellEnd"/>
      <w:r>
        <w:rPr>
          <w:rFonts w:ascii="Arial" w:hAnsi="Arial" w:cs="Arial"/>
          <w:lang w:val="it-IT" w:eastAsia="fr-FR"/>
        </w:rPr>
        <w:t xml:space="preserve"> d’</w:t>
      </w:r>
      <w:proofErr w:type="spellStart"/>
      <w:r>
        <w:rPr>
          <w:rFonts w:ascii="Arial" w:hAnsi="Arial" w:cs="Arial"/>
          <w:lang w:val="it-IT" w:eastAsia="fr-FR"/>
        </w:rPr>
        <w:t>Extrême-Orient</w:t>
      </w:r>
      <w:proofErr w:type="spellEnd"/>
      <w:r>
        <w:rPr>
          <w:rFonts w:ascii="Arial" w:hAnsi="Arial" w:cs="Arial"/>
          <w:lang w:val="it-IT" w:eastAsia="fr-FR"/>
        </w:rPr>
        <w:t xml:space="preserve"> et la Casa de Velázquez.</w:t>
      </w:r>
    </w:p>
    <w:p w:rsidR="006C56BD" w:rsidRDefault="004D4CF8">
      <w:pPr>
        <w:spacing w:after="0" w:line="240" w:lineRule="auto"/>
        <w:ind w:left="708"/>
        <w:jc w:val="both"/>
        <w:rPr>
          <w:rFonts w:ascii="Arial" w:hAnsi="Arial" w:cs="Arial"/>
          <w:lang w:val="it-IT" w:eastAsia="fr-FR"/>
        </w:rPr>
      </w:pPr>
      <w:r>
        <w:rPr>
          <w:rFonts w:ascii="Arial" w:hAnsi="Arial" w:cs="Arial"/>
          <w:lang w:val="it-IT" w:eastAsia="fr-FR"/>
        </w:rPr>
        <w:t>Le sue principali aree d’intervento comprendono Roma, l’Italia, il Maghreb e i</w:t>
      </w:r>
      <w:r>
        <w:rPr>
          <w:rFonts w:ascii="Arial" w:hAnsi="Arial" w:cs="Arial"/>
          <w:lang w:val="it-IT" w:eastAsia="fr-FR"/>
        </w:rPr>
        <w:t xml:space="preserve"> paesi del Sud-Est europeo che si affacciano sul mar Adriatico. La vocazione universale della città di Roma, capitale del mondo romano antico, poi del Cristianesimo, le permette di accogliere dei ricercatori che lavorano su ogni regione del mondo. Questa r</w:t>
      </w:r>
      <w:r>
        <w:rPr>
          <w:rFonts w:ascii="Arial" w:hAnsi="Arial" w:cs="Arial"/>
          <w:lang w:val="it-IT" w:eastAsia="fr-FR"/>
        </w:rPr>
        <w:t>icchezza spiega anche la presenza di altri istituti di archeologia, di storia e di storia dell’arte a Roma, riuniti all’interno dell’Unione Internazionale (35 istituti che rappresentano 27 diversi paesi). Per l’archeologia e gli studi sull’Italia del sud e</w:t>
      </w:r>
      <w:r>
        <w:rPr>
          <w:rFonts w:ascii="Arial" w:hAnsi="Arial" w:cs="Arial"/>
          <w:lang w:val="it-IT" w:eastAsia="fr-FR"/>
        </w:rPr>
        <w:t xml:space="preserve"> della Magna Grecia, l’EFR si appoggia sul Centre Jean </w:t>
      </w:r>
      <w:proofErr w:type="spellStart"/>
      <w:r>
        <w:rPr>
          <w:rFonts w:ascii="Arial" w:hAnsi="Arial" w:cs="Arial"/>
          <w:lang w:val="it-IT" w:eastAsia="fr-FR"/>
        </w:rPr>
        <w:t>Bérard</w:t>
      </w:r>
      <w:proofErr w:type="spellEnd"/>
      <w:r>
        <w:rPr>
          <w:rFonts w:ascii="Arial" w:hAnsi="Arial" w:cs="Arial"/>
          <w:lang w:val="it-IT" w:eastAsia="fr-FR"/>
        </w:rPr>
        <w:t xml:space="preserve"> di Napoli, posto sotto la sua tutela e quella del CNRS.</w:t>
      </w:r>
    </w:p>
    <w:p w:rsidR="006C56BD" w:rsidRDefault="004D4CF8">
      <w:pPr>
        <w:spacing w:after="0" w:line="240" w:lineRule="auto"/>
        <w:ind w:left="708"/>
        <w:rPr>
          <w:rFonts w:ascii="Arial" w:hAnsi="Arial" w:cs="Arial"/>
          <w:lang w:val="it-IT" w:eastAsia="fr-FR"/>
        </w:rPr>
      </w:pPr>
      <w:hyperlink r:id="rId19" w:tooltip="http://www.efrome.it" w:history="1">
        <w:r>
          <w:rPr>
            <w:rStyle w:val="Lienhypertexte"/>
            <w:rFonts w:ascii="Arial" w:hAnsi="Arial" w:cs="Arial"/>
            <w:lang w:val="it-IT" w:eastAsia="fr-FR"/>
          </w:rPr>
          <w:t>www.efrome.it</w:t>
        </w:r>
      </w:hyperlink>
    </w:p>
    <w:p w:rsidR="006C56BD" w:rsidRDefault="006C56BD">
      <w:pPr>
        <w:spacing w:after="0" w:line="240" w:lineRule="auto"/>
        <w:ind w:left="708"/>
        <w:rPr>
          <w:rFonts w:ascii="Arial" w:hAnsi="Arial" w:cs="Arial"/>
          <w:lang w:val="it-IT" w:eastAsia="fr-FR"/>
        </w:rPr>
      </w:pPr>
    </w:p>
    <w:p w:rsidR="006C56BD" w:rsidRDefault="004D4CF8">
      <w:pPr>
        <w:ind w:left="708"/>
        <w:rPr>
          <w:rFonts w:ascii="Arial" w:eastAsia="Times New Roman" w:hAnsi="Arial" w:cs="Arial"/>
          <w:lang w:val="it-IT"/>
        </w:rPr>
      </w:pPr>
      <w:r>
        <w:rPr>
          <w:rFonts w:ascii="Arial" w:hAnsi="Arial" w:cs="Arial"/>
          <w:bCs/>
          <w:noProof/>
          <w:lang w:eastAsia="fr-FR"/>
        </w:rPr>
        <mc:AlternateContent>
          <mc:Choice Requires="wpg">
            <w:drawing>
              <wp:inline distT="0" distB="0" distL="0" distR="0">
                <wp:extent cx="3580228" cy="2384451"/>
                <wp:effectExtent l="0" t="0" r="1270" b="317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m_2021_expoResEFE_Rome_e__cranEFR_d4c7e0e85e.jpg"/>
                        <pic:cNvPicPr>
                          <a:picLocks noChangeAspect="1"/>
                        </pic:cNvPicPr>
                      </pic:nvPicPr>
                      <pic:blipFill>
                        <a:blip r:embed="rId20"/>
                        <a:stretch/>
                      </pic:blipFill>
                      <pic:spPr bwMode="auto">
                        <a:xfrm>
                          <a:off x="0" y="0"/>
                          <a:ext cx="3580368" cy="23845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81.9pt;height:187.8pt;" stroked="false">
                <v:path textboxrect="0,0,0,0"/>
                <v:imagedata r:id="rId21" o:title=""/>
              </v:shape>
            </w:pict>
          </mc:Fallback>
        </mc:AlternateContent>
      </w:r>
      <w:r>
        <w:rPr>
          <w:rFonts w:ascii="Arial" w:hAnsi="Arial" w:cs="Arial"/>
          <w:bCs/>
          <w:lang w:val="it-IT"/>
        </w:rPr>
        <w:t xml:space="preserve"> </w:t>
      </w:r>
      <w:r>
        <w:rPr>
          <w:rFonts w:ascii="Arial" w:eastAsia="Times New Roman" w:hAnsi="Arial" w:cs="Arial"/>
          <w:lang w:val="it-IT"/>
        </w:rPr>
        <w:br w:type="page"/>
      </w:r>
    </w:p>
    <w:p w:rsidR="006C56BD" w:rsidRDefault="004D4CF8">
      <w:pPr>
        <w:pBdr>
          <w:top w:val="single" w:sz="4" w:space="1" w:color="auto"/>
        </w:pBdr>
        <w:spacing w:after="0" w:line="240" w:lineRule="auto"/>
        <w:jc w:val="both"/>
        <w:rPr>
          <w:rFonts w:ascii="Arial" w:hAnsi="Arial" w:cs="Arial"/>
          <w:b/>
          <w:bCs/>
          <w:lang w:val="it-IT"/>
        </w:rPr>
      </w:pPr>
      <w:r>
        <w:rPr>
          <w:rFonts w:ascii="Arial" w:hAnsi="Arial" w:cs="Arial"/>
          <w:b/>
          <w:bCs/>
          <w:lang w:val="it-IT"/>
        </w:rPr>
        <w:lastRenderedPageBreak/>
        <w:t>ACCADEMIA D'UNGHERIA IN ROMA</w:t>
      </w:r>
    </w:p>
    <w:p w:rsidR="006C56BD" w:rsidRDefault="006C56BD">
      <w:pPr>
        <w:rPr>
          <w:rFonts w:ascii="Arial" w:eastAsia="Times New Roman" w:hAnsi="Arial" w:cs="Arial"/>
          <w:lang w:val="it-IT"/>
        </w:rPr>
      </w:pPr>
    </w:p>
    <w:p w:rsidR="006C56BD" w:rsidRDefault="004D4CF8">
      <w:pPr>
        <w:spacing w:after="0" w:line="240" w:lineRule="auto"/>
        <w:ind w:left="708"/>
        <w:jc w:val="both"/>
        <w:rPr>
          <w:rFonts w:ascii="Arial" w:eastAsia="Times New Roman" w:hAnsi="Arial" w:cs="Arial"/>
          <w:lang w:val="it-IT"/>
        </w:rPr>
      </w:pPr>
      <w:r>
        <w:rPr>
          <w:rFonts w:ascii="Arial" w:eastAsia="Times New Roman" w:hAnsi="Arial" w:cs="Arial"/>
          <w:lang w:val="it-IT"/>
        </w:rPr>
        <w:t xml:space="preserve">Sulla storia dello Stato e della civiltà ungherese le ricerche autonome iniziarono a Roma nel 1880. Promotore e fondatore del primo istituto storico laico fu </w:t>
      </w:r>
      <w:proofErr w:type="spellStart"/>
      <w:r>
        <w:rPr>
          <w:rFonts w:ascii="Arial" w:eastAsia="Times New Roman" w:hAnsi="Arial" w:cs="Arial"/>
          <w:lang w:val="it-IT"/>
        </w:rPr>
        <w:t>Vilmos</w:t>
      </w:r>
      <w:proofErr w:type="spellEnd"/>
      <w:r>
        <w:rPr>
          <w:rFonts w:ascii="Arial" w:eastAsia="Times New Roman" w:hAnsi="Arial" w:cs="Arial"/>
          <w:lang w:val="it-IT"/>
        </w:rPr>
        <w:t xml:space="preserve"> </w:t>
      </w:r>
      <w:proofErr w:type="spellStart"/>
      <w:r>
        <w:rPr>
          <w:rFonts w:ascii="Arial" w:eastAsia="Times New Roman" w:hAnsi="Arial" w:cs="Arial"/>
          <w:lang w:val="it-IT"/>
        </w:rPr>
        <w:t>Fraknói</w:t>
      </w:r>
      <w:proofErr w:type="spellEnd"/>
      <w:r>
        <w:rPr>
          <w:rFonts w:ascii="Arial" w:eastAsia="Times New Roman" w:hAnsi="Arial" w:cs="Arial"/>
          <w:lang w:val="it-IT"/>
        </w:rPr>
        <w:t xml:space="preserve"> (1843-1924). Sotto la sua guida cominciarono i primi studi sistematici ed anche la </w:t>
      </w:r>
      <w:r>
        <w:rPr>
          <w:rFonts w:ascii="Arial" w:eastAsia="Times New Roman" w:hAnsi="Arial" w:cs="Arial"/>
          <w:lang w:val="it-IT"/>
        </w:rPr>
        <w:t>pubblicazione dei documenti rinvenuti.</w:t>
      </w:r>
    </w:p>
    <w:p w:rsidR="006C56BD" w:rsidRDefault="004D4CF8">
      <w:pPr>
        <w:spacing w:after="0" w:line="240" w:lineRule="auto"/>
        <w:ind w:left="708"/>
        <w:jc w:val="both"/>
        <w:rPr>
          <w:rFonts w:ascii="Arial" w:eastAsia="Times New Roman" w:hAnsi="Arial" w:cs="Arial"/>
          <w:lang w:val="it-IT"/>
        </w:rPr>
      </w:pPr>
      <w:r>
        <w:rPr>
          <w:rFonts w:ascii="Arial" w:eastAsia="Times New Roman" w:hAnsi="Arial" w:cs="Arial"/>
          <w:lang w:val="it-IT"/>
        </w:rPr>
        <w:t xml:space="preserve">Dopo la caduta della Monarchia Austro-Ungarica, il nuovo governo ungherese volle aprire nuove «porte» verso l’Europa. Fu così che nel 1927 il ministro del Culto e della Pubblica Istruzione, </w:t>
      </w:r>
      <w:proofErr w:type="spellStart"/>
      <w:r>
        <w:rPr>
          <w:rFonts w:ascii="Arial" w:eastAsia="Times New Roman" w:hAnsi="Arial" w:cs="Arial"/>
          <w:lang w:val="it-IT"/>
        </w:rPr>
        <w:t>Kuno</w:t>
      </w:r>
      <w:proofErr w:type="spellEnd"/>
      <w:r>
        <w:rPr>
          <w:rFonts w:ascii="Arial" w:eastAsia="Times New Roman" w:hAnsi="Arial" w:cs="Arial"/>
          <w:lang w:val="it-IT"/>
        </w:rPr>
        <w:t xml:space="preserve"> </w:t>
      </w:r>
      <w:proofErr w:type="spellStart"/>
      <w:r>
        <w:rPr>
          <w:rFonts w:ascii="Arial" w:eastAsia="Times New Roman" w:hAnsi="Arial" w:cs="Arial"/>
          <w:lang w:val="it-IT"/>
        </w:rPr>
        <w:t>Klebelsberg</w:t>
      </w:r>
      <w:proofErr w:type="spellEnd"/>
      <w:r>
        <w:rPr>
          <w:rFonts w:ascii="Arial" w:eastAsia="Times New Roman" w:hAnsi="Arial" w:cs="Arial"/>
          <w:lang w:val="it-IT"/>
        </w:rPr>
        <w:t>, decise l’</w:t>
      </w:r>
      <w:r>
        <w:rPr>
          <w:rFonts w:ascii="Arial" w:eastAsia="Times New Roman" w:hAnsi="Arial" w:cs="Arial"/>
          <w:lang w:val="it-IT"/>
        </w:rPr>
        <w:t xml:space="preserve">acquisto del Palazzo Falconieri. La neonata Reale Accademia d’Ungheria in Roma in questa nuova sede aprì la propria attività lungo tre direttrici: studi storici, promozione artistica e studi teologici, recuperando in modo anche istituzionale la tradizione </w:t>
      </w:r>
      <w:r>
        <w:rPr>
          <w:rFonts w:ascii="Arial" w:eastAsia="Times New Roman" w:hAnsi="Arial" w:cs="Arial"/>
          <w:lang w:val="it-IT"/>
        </w:rPr>
        <w:t>precedente.</w:t>
      </w:r>
    </w:p>
    <w:p w:rsidR="006C56BD" w:rsidRDefault="004D4CF8">
      <w:pPr>
        <w:spacing w:after="0" w:line="240" w:lineRule="auto"/>
        <w:ind w:left="708"/>
        <w:jc w:val="both"/>
        <w:rPr>
          <w:rFonts w:ascii="Arial" w:eastAsia="Times New Roman" w:hAnsi="Arial" w:cs="Arial"/>
          <w:lang w:val="it-IT"/>
        </w:rPr>
      </w:pPr>
      <w:r>
        <w:rPr>
          <w:rFonts w:ascii="Arial" w:eastAsia="Times New Roman" w:hAnsi="Arial" w:cs="Arial"/>
          <w:lang w:val="it-IT"/>
        </w:rPr>
        <w:t>Nel 1948 l’Accademia d’Ungheria divenne parte integrante dell’Ambasciata, perdendo il suo originario carattere di autonoma istituzione scientifica e artistica. Durante gli anni della guerra fredda ebbe così, in pratica, prevalenti funzioni prop</w:t>
      </w:r>
      <w:r>
        <w:rPr>
          <w:rFonts w:ascii="Arial" w:eastAsia="Times New Roman" w:hAnsi="Arial" w:cs="Arial"/>
          <w:lang w:val="it-IT"/>
        </w:rPr>
        <w:t>agandistiche. Solo dal 1981 essa rientra di nuovo nella competenza del Ministero della Cultura e della Pubblica Istruzione per passare poi successivamente nel 2016 alla competenza del Ministero degli Affari Esteri e del Commercio d'Ungheria.</w:t>
      </w:r>
    </w:p>
    <w:p w:rsidR="006C56BD" w:rsidRDefault="004D4CF8">
      <w:pPr>
        <w:spacing w:after="0" w:line="240" w:lineRule="auto"/>
        <w:ind w:left="708"/>
        <w:jc w:val="both"/>
        <w:rPr>
          <w:rFonts w:ascii="Arial" w:eastAsia="Times New Roman" w:hAnsi="Arial" w:cs="Arial"/>
          <w:lang w:val="it-IT"/>
        </w:rPr>
      </w:pPr>
      <w:r>
        <w:rPr>
          <w:rFonts w:ascii="Arial" w:eastAsia="Times New Roman" w:hAnsi="Arial" w:cs="Arial"/>
          <w:lang w:val="it-IT"/>
        </w:rPr>
        <w:t>Oggi l’Accadem</w:t>
      </w:r>
      <w:r>
        <w:rPr>
          <w:rFonts w:ascii="Arial" w:eastAsia="Times New Roman" w:hAnsi="Arial" w:cs="Arial"/>
          <w:lang w:val="it-IT"/>
        </w:rPr>
        <w:t>ia ospita continuamente borsisti che sono artisti, studenti e studiosi. Negli ultimi anni sono stati compiuti molti sforzi per trasformarla in un istituto moderno, all’altezza dei suoi compiti culturali e scientifici.</w:t>
      </w:r>
    </w:p>
    <w:p w:rsidR="006C56BD" w:rsidRDefault="006C56BD">
      <w:pPr>
        <w:spacing w:after="0" w:line="240" w:lineRule="auto"/>
        <w:ind w:left="708"/>
        <w:jc w:val="both"/>
        <w:rPr>
          <w:rFonts w:ascii="Arial" w:eastAsia="Times New Roman" w:hAnsi="Arial" w:cs="Arial"/>
          <w:lang w:val="it-IT"/>
        </w:rPr>
      </w:pPr>
    </w:p>
    <w:p w:rsidR="006C56BD" w:rsidRDefault="004D4CF8">
      <w:pPr>
        <w:spacing w:after="0" w:line="240" w:lineRule="auto"/>
        <w:ind w:left="708"/>
        <w:jc w:val="both"/>
        <w:rPr>
          <w:rFonts w:ascii="Arial" w:eastAsia="Times New Roman" w:hAnsi="Arial" w:cs="Arial"/>
          <w:lang w:val="it-IT"/>
        </w:rPr>
      </w:pPr>
      <w:hyperlink r:id="rId22" w:tooltip="https://culture.hu/it/roma" w:history="1">
        <w:r>
          <w:rPr>
            <w:rStyle w:val="Lienhypertexte"/>
            <w:rFonts w:ascii="Arial" w:eastAsia="Times New Roman" w:hAnsi="Arial" w:cs="Arial"/>
            <w:lang w:val="it-IT"/>
          </w:rPr>
          <w:t>https://culture.hu/it/roma</w:t>
        </w:r>
      </w:hyperlink>
    </w:p>
    <w:p w:rsidR="006C56BD" w:rsidRDefault="006C56BD">
      <w:pPr>
        <w:spacing w:after="0" w:line="240" w:lineRule="auto"/>
        <w:ind w:left="708"/>
        <w:jc w:val="both"/>
        <w:rPr>
          <w:rFonts w:ascii="Arial" w:eastAsia="Times New Roman" w:hAnsi="Arial" w:cs="Arial"/>
          <w:lang w:val="it-IT"/>
        </w:rPr>
      </w:pPr>
    </w:p>
    <w:p w:rsidR="006C56BD" w:rsidRDefault="004D4CF8">
      <w:pPr>
        <w:spacing w:after="0" w:line="240" w:lineRule="auto"/>
        <w:ind w:left="708"/>
        <w:jc w:val="both"/>
        <w:rPr>
          <w:rFonts w:ascii="Arial" w:eastAsia="Times New Roman" w:hAnsi="Arial" w:cs="Arial"/>
          <w:lang w:val="it-IT"/>
        </w:rPr>
      </w:pPr>
      <w:r>
        <w:rPr>
          <w:rFonts w:ascii="Arial" w:eastAsia="Times New Roman" w:hAnsi="Arial" w:cs="Arial"/>
          <w:noProof/>
          <w:lang w:eastAsia="fr-FR"/>
        </w:rPr>
        <mc:AlternateContent>
          <mc:Choice Requires="wpg">
            <w:drawing>
              <wp:inline distT="0" distB="0" distL="0" distR="0">
                <wp:extent cx="3246120" cy="4065164"/>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Aakademiaeloter300dipVKf.jpg"/>
                        <pic:cNvPicPr>
                          <a:picLocks noChangeAspect="1"/>
                        </pic:cNvPicPr>
                      </pic:nvPicPr>
                      <pic:blipFill>
                        <a:blip r:embed="rId23"/>
                        <a:stretch/>
                      </pic:blipFill>
                      <pic:spPr bwMode="auto">
                        <a:xfrm>
                          <a:off x="0" y="0"/>
                          <a:ext cx="3249389" cy="406925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55.6pt;height:320.1pt;" stroked="false">
                <v:path textboxrect="0,0,0,0"/>
                <v:imagedata r:id="rId24" o:title=""/>
              </v:shape>
            </w:pict>
          </mc:Fallback>
        </mc:AlternateContent>
      </w:r>
      <w:r>
        <w:rPr>
          <w:rFonts w:ascii="Arial" w:eastAsia="Times New Roman" w:hAnsi="Arial" w:cs="Arial"/>
          <w:lang w:val="it-IT"/>
        </w:rPr>
        <w:t xml:space="preserve"> </w:t>
      </w:r>
      <w:r>
        <w:rPr>
          <w:rFonts w:ascii="Arial" w:eastAsia="Times New Roman" w:hAnsi="Arial" w:cs="Arial"/>
          <w:lang w:val="it-IT"/>
        </w:rPr>
        <w:br w:type="page"/>
      </w:r>
    </w:p>
    <w:p w:rsidR="006C56BD" w:rsidRDefault="004D4CF8">
      <w:pPr>
        <w:pBdr>
          <w:top w:val="single" w:sz="4" w:space="1" w:color="auto"/>
        </w:pBdr>
        <w:spacing w:after="0" w:line="240" w:lineRule="auto"/>
        <w:jc w:val="both"/>
        <w:outlineLvl w:val="1"/>
        <w:rPr>
          <w:rFonts w:ascii="Arial" w:eastAsia="Times New Roman" w:hAnsi="Arial" w:cs="Arial"/>
          <w:b/>
          <w:bCs/>
          <w:lang w:val="it-IT"/>
        </w:rPr>
      </w:pPr>
      <w:r>
        <w:rPr>
          <w:rFonts w:ascii="Arial" w:eastAsia="Times New Roman" w:hAnsi="Arial" w:cs="Arial"/>
          <w:b/>
          <w:bCs/>
          <w:lang w:val="it-IT"/>
        </w:rPr>
        <w:lastRenderedPageBreak/>
        <w:t>PERCORSO DELLA MOSTRA</w:t>
      </w:r>
    </w:p>
    <w:p w:rsidR="006C56BD" w:rsidRDefault="006C56BD">
      <w:pPr>
        <w:spacing w:after="0" w:line="240" w:lineRule="auto"/>
        <w:jc w:val="both"/>
        <w:rPr>
          <w:rFonts w:ascii="Arial" w:hAnsi="Arial" w:cs="Arial"/>
          <w:lang w:val="it-IT"/>
        </w:rPr>
      </w:pPr>
    </w:p>
    <w:p w:rsidR="006C56BD" w:rsidRDefault="006C56BD">
      <w:pPr>
        <w:spacing w:after="0" w:line="240" w:lineRule="auto"/>
        <w:jc w:val="both"/>
        <w:rPr>
          <w:rFonts w:ascii="Arial" w:hAnsi="Arial" w:cs="Arial"/>
          <w:lang w:val="it-IT"/>
        </w:rPr>
      </w:pPr>
    </w:p>
    <w:p w:rsidR="006C56BD" w:rsidRDefault="004D4CF8">
      <w:pPr>
        <w:spacing w:after="0" w:line="240" w:lineRule="auto"/>
        <w:jc w:val="both"/>
        <w:rPr>
          <w:rFonts w:ascii="Arial" w:hAnsi="Arial" w:cs="Arial"/>
          <w:color w:val="212121"/>
          <w:shd w:val="clear" w:color="FFFFFF" w:fill="FFFFFF"/>
          <w:lang w:val="it-IT"/>
        </w:rPr>
      </w:pPr>
      <w:r>
        <w:rPr>
          <w:rFonts w:ascii="Arial" w:hAnsi="Arial" w:cs="Arial"/>
          <w:b/>
          <w:bCs/>
          <w:color w:val="212121"/>
          <w:shd w:val="clear" w:color="FFFFFF" w:fill="FFFFFF"/>
          <w:lang w:val="it-IT"/>
        </w:rPr>
        <w:t xml:space="preserve">ÉCOLE FRANÇAISE DE ROME, </w:t>
      </w:r>
      <w:r>
        <w:rPr>
          <w:rFonts w:ascii="Arial" w:hAnsi="Arial" w:cs="Arial"/>
          <w:color w:val="212121"/>
          <w:shd w:val="clear" w:color="FFFFFF" w:fill="FFFFFF"/>
          <w:lang w:val="it-IT"/>
        </w:rPr>
        <w:t>Piazza Navona</w:t>
      </w:r>
    </w:p>
    <w:p w:rsidR="006C56BD" w:rsidRDefault="006C56BD">
      <w:pPr>
        <w:spacing w:after="0" w:line="240" w:lineRule="auto"/>
        <w:jc w:val="both"/>
        <w:rPr>
          <w:rFonts w:ascii="Arial" w:hAnsi="Arial" w:cs="Arial"/>
          <w:color w:val="212121"/>
          <w:shd w:val="clear" w:color="FFFFFF" w:fill="FFFFFF"/>
          <w:lang w:val="it-IT"/>
        </w:rPr>
      </w:pPr>
    </w:p>
    <w:p w:rsidR="006C56BD" w:rsidRDefault="004D4CF8">
      <w:pPr>
        <w:spacing w:after="0" w:line="240" w:lineRule="auto"/>
        <w:ind w:left="708"/>
        <w:jc w:val="both"/>
        <w:rPr>
          <w:rFonts w:ascii="Arial" w:hAnsi="Arial" w:cs="Arial"/>
          <w:b/>
          <w:lang w:val="it-IT"/>
        </w:rPr>
      </w:pPr>
      <w:r>
        <w:rPr>
          <w:rFonts w:ascii="Arial" w:hAnsi="Arial" w:cs="Arial"/>
          <w:b/>
          <w:lang w:val="it-IT"/>
        </w:rPr>
        <w:t>Installazioni</w:t>
      </w:r>
    </w:p>
    <w:p w:rsidR="006C56BD" w:rsidRDefault="004D4CF8">
      <w:pPr>
        <w:spacing w:after="0" w:line="240" w:lineRule="auto"/>
        <w:ind w:left="708"/>
        <w:jc w:val="both"/>
        <w:rPr>
          <w:rFonts w:ascii="Arial" w:hAnsi="Arial" w:cs="Arial"/>
          <w:lang w:val="it-IT"/>
        </w:rPr>
      </w:pPr>
      <w:r>
        <w:rPr>
          <w:rFonts w:ascii="Arial" w:hAnsi="Arial" w:cs="Arial"/>
          <w:lang w:val="it-IT"/>
        </w:rPr>
        <w:t xml:space="preserve">8 – 10 riproduzioni di statuette di </w:t>
      </w:r>
      <w:proofErr w:type="spellStart"/>
      <w:r>
        <w:rPr>
          <w:rFonts w:ascii="Arial" w:hAnsi="Arial" w:cs="Arial"/>
          <w:lang w:val="it-IT"/>
        </w:rPr>
        <w:t>Medma</w:t>
      </w:r>
      <w:proofErr w:type="spellEnd"/>
      <w:r>
        <w:rPr>
          <w:rFonts w:ascii="Arial" w:hAnsi="Arial" w:cs="Arial"/>
          <w:lang w:val="it-IT"/>
        </w:rPr>
        <w:t xml:space="preserve">, ottenute mediante stampa in 3D </w:t>
      </w:r>
      <w:r>
        <w:rPr>
          <w:rFonts w:ascii="Arial" w:hAnsi="Arial" w:cs="Arial"/>
          <w:lang w:val="it-IT"/>
        </w:rPr>
        <w:t xml:space="preserve">dei modelli digitali in scala </w:t>
      </w:r>
      <w:proofErr w:type="gramStart"/>
      <w:r>
        <w:rPr>
          <w:rFonts w:ascii="Arial" w:hAnsi="Arial" w:cs="Arial"/>
          <w:lang w:val="it-IT"/>
        </w:rPr>
        <w:t>1 :</w:t>
      </w:r>
      <w:proofErr w:type="gramEnd"/>
      <w:r>
        <w:rPr>
          <w:rFonts w:ascii="Arial" w:hAnsi="Arial" w:cs="Arial"/>
          <w:lang w:val="it-IT"/>
        </w:rPr>
        <w:t xml:space="preserve"> 1</w:t>
      </w:r>
    </w:p>
    <w:p w:rsidR="006C56BD" w:rsidRDefault="004D4CF8">
      <w:pPr>
        <w:spacing w:after="0" w:line="240" w:lineRule="auto"/>
        <w:ind w:left="708"/>
        <w:jc w:val="both"/>
        <w:rPr>
          <w:rFonts w:ascii="Arial" w:hAnsi="Arial" w:cs="Arial"/>
          <w:lang w:val="it-IT"/>
        </w:rPr>
      </w:pPr>
      <w:r>
        <w:rPr>
          <w:rFonts w:ascii="Arial" w:hAnsi="Arial" w:cs="Arial"/>
          <w:lang w:val="it-IT"/>
        </w:rPr>
        <w:t xml:space="preserve">25-30 fotoriproduzioni </w:t>
      </w:r>
    </w:p>
    <w:p w:rsidR="006C56BD" w:rsidRDefault="006C56BD">
      <w:pPr>
        <w:spacing w:after="0" w:line="240" w:lineRule="auto"/>
        <w:ind w:left="708"/>
        <w:jc w:val="both"/>
        <w:rPr>
          <w:rFonts w:ascii="Arial" w:hAnsi="Arial" w:cs="Arial"/>
          <w:lang w:val="it-IT"/>
        </w:rPr>
      </w:pPr>
    </w:p>
    <w:p w:rsidR="006C56BD" w:rsidRDefault="004D4CF8">
      <w:pPr>
        <w:spacing w:after="0" w:line="240" w:lineRule="auto"/>
        <w:ind w:left="708"/>
        <w:jc w:val="both"/>
        <w:rPr>
          <w:rFonts w:ascii="Arial" w:hAnsi="Arial" w:cs="Arial"/>
          <w:b/>
          <w:lang w:val="it-IT"/>
        </w:rPr>
      </w:pPr>
      <w:r>
        <w:rPr>
          <w:rFonts w:ascii="Arial" w:hAnsi="Arial" w:cs="Arial"/>
          <w:b/>
          <w:lang w:val="it-IT"/>
        </w:rPr>
        <w:t>4 pannelli esplicativi</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b/>
          <w:lang w:val="it-IT"/>
        </w:rPr>
        <w:t xml:space="preserve">Rosarno, contrada </w:t>
      </w:r>
      <w:proofErr w:type="spellStart"/>
      <w:r>
        <w:rPr>
          <w:rFonts w:ascii="Arial" w:hAnsi="Arial" w:cs="Arial"/>
          <w:b/>
          <w:lang w:val="it-IT"/>
        </w:rPr>
        <w:t>Calderazzo</w:t>
      </w:r>
      <w:proofErr w:type="spellEnd"/>
      <w:r>
        <w:rPr>
          <w:rFonts w:ascii="Arial" w:hAnsi="Arial" w:cs="Arial"/>
          <w:lang w:val="it-IT"/>
        </w:rPr>
        <w:t xml:space="preserve">: un grande santuario dell’antica </w:t>
      </w:r>
      <w:proofErr w:type="spellStart"/>
      <w:r>
        <w:rPr>
          <w:rFonts w:ascii="Arial" w:hAnsi="Arial" w:cs="Arial"/>
          <w:lang w:val="it-IT"/>
        </w:rPr>
        <w:t>Medma</w:t>
      </w:r>
      <w:proofErr w:type="spellEnd"/>
      <w:r>
        <w:rPr>
          <w:rFonts w:ascii="Arial" w:hAnsi="Arial" w:cs="Arial"/>
          <w:lang w:val="it-IT"/>
        </w:rPr>
        <w:t>, topografia e storia degli scavi dalla scoperta ai giorni nostri</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b/>
          <w:lang w:val="it-IT"/>
        </w:rPr>
        <w:t xml:space="preserve">Il progetto </w:t>
      </w:r>
      <w:proofErr w:type="spellStart"/>
      <w:r>
        <w:rPr>
          <w:rFonts w:ascii="Arial" w:hAnsi="Arial" w:cs="Arial"/>
          <w:b/>
          <w:lang w:val="it-IT"/>
        </w:rPr>
        <w:t>CeRCoLoc</w:t>
      </w:r>
      <w:proofErr w:type="spellEnd"/>
      <w:r>
        <w:rPr>
          <w:rFonts w:ascii="Arial" w:hAnsi="Arial" w:cs="Arial"/>
          <w:lang w:val="it-IT"/>
        </w:rPr>
        <w:t xml:space="preserve"> dedicato alla stip</w:t>
      </w:r>
      <w:r>
        <w:rPr>
          <w:rFonts w:ascii="Arial" w:hAnsi="Arial" w:cs="Arial"/>
          <w:lang w:val="it-IT"/>
        </w:rPr>
        <w:t xml:space="preserve">e votiva di contrada </w:t>
      </w:r>
      <w:proofErr w:type="spellStart"/>
      <w:r>
        <w:rPr>
          <w:rFonts w:ascii="Arial" w:hAnsi="Arial" w:cs="Arial"/>
          <w:lang w:val="it-IT"/>
        </w:rPr>
        <w:t>Calderazzo</w:t>
      </w:r>
      <w:proofErr w:type="spellEnd"/>
    </w:p>
    <w:p w:rsidR="006C56BD" w:rsidRDefault="004D4CF8">
      <w:pPr>
        <w:pStyle w:val="Paragraphedeliste"/>
        <w:numPr>
          <w:ilvl w:val="0"/>
          <w:numId w:val="3"/>
        </w:numPr>
        <w:spacing w:after="0" w:line="240" w:lineRule="auto"/>
        <w:ind w:left="1276" w:hanging="283"/>
        <w:jc w:val="both"/>
        <w:rPr>
          <w:rFonts w:ascii="Arial" w:hAnsi="Arial" w:cs="Arial"/>
          <w:b/>
          <w:lang w:val="it-IT"/>
        </w:rPr>
      </w:pPr>
      <w:r>
        <w:rPr>
          <w:rFonts w:ascii="Arial" w:hAnsi="Arial" w:cs="Arial"/>
          <w:b/>
          <w:lang w:val="it-IT"/>
        </w:rPr>
        <w:t xml:space="preserve">Digitalizzazione e </w:t>
      </w:r>
      <w:proofErr w:type="spellStart"/>
      <w:r>
        <w:rPr>
          <w:rFonts w:ascii="Arial" w:hAnsi="Arial" w:cs="Arial"/>
          <w:b/>
          <w:lang w:val="it-IT"/>
        </w:rPr>
        <w:t>fotomodellazione</w:t>
      </w:r>
      <w:proofErr w:type="spellEnd"/>
      <w:r>
        <w:rPr>
          <w:rFonts w:ascii="Arial" w:hAnsi="Arial" w:cs="Arial"/>
          <w:b/>
          <w:lang w:val="it-IT"/>
        </w:rPr>
        <w:t xml:space="preserve"> dei reperti </w:t>
      </w:r>
      <w:proofErr w:type="spellStart"/>
      <w:r>
        <w:rPr>
          <w:rFonts w:ascii="Arial" w:hAnsi="Arial" w:cs="Arial"/>
          <w:b/>
          <w:lang w:val="it-IT"/>
        </w:rPr>
        <w:t>coroplastici</w:t>
      </w:r>
      <w:proofErr w:type="spellEnd"/>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b/>
          <w:lang w:val="it-IT"/>
        </w:rPr>
        <w:t>Studiare una produzione di coroplastica votiva greca</w:t>
      </w:r>
      <w:r>
        <w:rPr>
          <w:rFonts w:ascii="Arial" w:hAnsi="Arial" w:cs="Arial"/>
          <w:lang w:val="it-IT"/>
        </w:rPr>
        <w:t>: problemi specifici e considerazioni metodologiche</w:t>
      </w:r>
    </w:p>
    <w:p w:rsidR="006C56BD" w:rsidRDefault="006C56BD">
      <w:pPr>
        <w:spacing w:after="0" w:line="240" w:lineRule="auto"/>
        <w:ind w:left="708"/>
        <w:jc w:val="both"/>
        <w:rPr>
          <w:rFonts w:ascii="Arial" w:hAnsi="Arial" w:cs="Arial"/>
          <w:lang w:val="it-IT"/>
        </w:rPr>
      </w:pPr>
    </w:p>
    <w:p w:rsidR="006C56BD" w:rsidRDefault="004D4CF8">
      <w:pPr>
        <w:spacing w:after="0" w:line="240" w:lineRule="auto"/>
        <w:ind w:left="708"/>
        <w:jc w:val="both"/>
        <w:rPr>
          <w:rFonts w:ascii="Arial" w:hAnsi="Arial" w:cs="Arial"/>
          <w:lang w:val="it-IT"/>
        </w:rPr>
      </w:pPr>
      <w:r>
        <w:rPr>
          <w:rFonts w:ascii="Arial" w:hAnsi="Arial" w:cs="Arial"/>
          <w:b/>
          <w:lang w:val="it-IT"/>
        </w:rPr>
        <w:t>2 schermi con video-animazioni</w:t>
      </w:r>
      <w:r>
        <w:rPr>
          <w:rFonts w:ascii="Arial" w:hAnsi="Arial" w:cs="Arial"/>
          <w:lang w:val="it-IT"/>
        </w:rPr>
        <w:t xml:space="preserve">, basati su </w:t>
      </w:r>
      <w:proofErr w:type="spellStart"/>
      <w:r>
        <w:rPr>
          <w:rFonts w:ascii="Arial" w:hAnsi="Arial" w:cs="Arial"/>
          <w:lang w:val="it-IT"/>
        </w:rPr>
        <w:t>fotoriprese</w:t>
      </w:r>
      <w:proofErr w:type="spellEnd"/>
      <w:r>
        <w:rPr>
          <w:rFonts w:ascii="Arial" w:hAnsi="Arial" w:cs="Arial"/>
          <w:lang w:val="it-IT"/>
        </w:rPr>
        <w:t xml:space="preserve"> e fo</w:t>
      </w:r>
      <w:r>
        <w:rPr>
          <w:rFonts w:ascii="Arial" w:hAnsi="Arial" w:cs="Arial"/>
          <w:lang w:val="it-IT"/>
        </w:rPr>
        <w:t>tomodelli 3D realizzati nell’ambito del progetto:</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lang w:val="it-IT"/>
        </w:rPr>
        <w:t xml:space="preserve">Costruzione di una </w:t>
      </w:r>
      <w:r>
        <w:rPr>
          <w:rFonts w:ascii="Arial" w:hAnsi="Arial" w:cs="Arial"/>
          <w:b/>
          <w:lang w:val="it-IT"/>
        </w:rPr>
        <w:t>riproduzione virtuale tridimensionale</w:t>
      </w:r>
      <w:r>
        <w:rPr>
          <w:rFonts w:ascii="Arial" w:hAnsi="Arial" w:cs="Arial"/>
          <w:lang w:val="it-IT"/>
        </w:rPr>
        <w:t xml:space="preserve"> e dinamica di un reperto</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lang w:val="it-IT"/>
        </w:rPr>
        <w:t>Ricostruzione di un’opera perduta, ovvero la “</w:t>
      </w:r>
      <w:r>
        <w:rPr>
          <w:rFonts w:ascii="Arial" w:hAnsi="Arial" w:cs="Arial"/>
          <w:b/>
          <w:lang w:val="it-IT"/>
        </w:rPr>
        <w:t>Penelope ideale</w:t>
      </w:r>
      <w:r>
        <w:rPr>
          <w:rFonts w:ascii="Arial" w:hAnsi="Arial" w:cs="Arial"/>
          <w:lang w:val="it-IT"/>
        </w:rPr>
        <w:t xml:space="preserve">”: la ricostruzione di un “prototipo” </w:t>
      </w:r>
      <w:proofErr w:type="spellStart"/>
      <w:r>
        <w:rPr>
          <w:rFonts w:ascii="Arial" w:hAnsi="Arial" w:cs="Arial"/>
          <w:lang w:val="it-IT"/>
        </w:rPr>
        <w:t>coroplastico</w:t>
      </w:r>
      <w:proofErr w:type="spellEnd"/>
      <w:r>
        <w:rPr>
          <w:rFonts w:ascii="Arial" w:hAnsi="Arial" w:cs="Arial"/>
          <w:lang w:val="it-IT"/>
        </w:rPr>
        <w:t xml:space="preserve"> mediante la </w:t>
      </w:r>
      <w:r>
        <w:rPr>
          <w:rFonts w:ascii="Arial" w:hAnsi="Arial" w:cs="Arial"/>
          <w:lang w:val="it-IT"/>
        </w:rPr>
        <w:t xml:space="preserve">sovrapposizione di riproduzioni di esemplari </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b/>
          <w:lang w:val="it-IT"/>
        </w:rPr>
        <w:t xml:space="preserve">I travestimenti di </w:t>
      </w:r>
      <w:proofErr w:type="spellStart"/>
      <w:r>
        <w:rPr>
          <w:rFonts w:ascii="Arial" w:hAnsi="Arial" w:cs="Arial"/>
          <w:b/>
          <w:lang w:val="it-IT"/>
        </w:rPr>
        <w:t>Hippolyte</w:t>
      </w:r>
      <w:proofErr w:type="spellEnd"/>
      <w:r>
        <w:rPr>
          <w:rFonts w:ascii="Arial" w:hAnsi="Arial" w:cs="Arial"/>
          <w:lang w:val="it-IT"/>
        </w:rPr>
        <w:t xml:space="preserve">: esemplari di un tipo </w:t>
      </w:r>
      <w:proofErr w:type="spellStart"/>
      <w:r>
        <w:rPr>
          <w:rFonts w:ascii="Arial" w:hAnsi="Arial" w:cs="Arial"/>
          <w:lang w:val="it-IT"/>
        </w:rPr>
        <w:t>coroplastico</w:t>
      </w:r>
      <w:proofErr w:type="spellEnd"/>
      <w:r>
        <w:rPr>
          <w:rFonts w:ascii="Arial" w:hAnsi="Arial" w:cs="Arial"/>
          <w:lang w:val="it-IT"/>
        </w:rPr>
        <w:t xml:space="preserve"> con accessori diversi </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lang w:val="it-IT"/>
        </w:rPr>
        <w:t>“</w:t>
      </w:r>
      <w:r>
        <w:rPr>
          <w:rFonts w:ascii="Arial" w:hAnsi="Arial" w:cs="Arial"/>
          <w:b/>
          <w:lang w:val="it-IT"/>
        </w:rPr>
        <w:t>Daphne e le sue sorelle</w:t>
      </w:r>
      <w:r>
        <w:rPr>
          <w:rFonts w:ascii="Arial" w:hAnsi="Arial" w:cs="Arial"/>
          <w:lang w:val="it-IT"/>
        </w:rPr>
        <w:t>” e “</w:t>
      </w:r>
      <w:r>
        <w:rPr>
          <w:rFonts w:ascii="Arial" w:hAnsi="Arial" w:cs="Arial"/>
          <w:b/>
          <w:lang w:val="it-IT"/>
        </w:rPr>
        <w:t>Muse e Peliadi</w:t>
      </w:r>
      <w:r>
        <w:rPr>
          <w:rFonts w:ascii="Arial" w:hAnsi="Arial" w:cs="Arial"/>
          <w:lang w:val="it-IT"/>
        </w:rPr>
        <w:t>”: i principi dei raggruppamenti stilistici spiegati con l’aiuto dei modelli 3D</w:t>
      </w:r>
    </w:p>
    <w:p w:rsidR="006C56BD" w:rsidRDefault="006C56BD">
      <w:pPr>
        <w:spacing w:after="0" w:line="240" w:lineRule="auto"/>
        <w:ind w:left="708"/>
        <w:jc w:val="both"/>
        <w:rPr>
          <w:rFonts w:ascii="Arial" w:hAnsi="Arial" w:cs="Arial"/>
          <w:lang w:val="it-IT"/>
        </w:rPr>
      </w:pPr>
    </w:p>
    <w:p w:rsidR="006C56BD" w:rsidRDefault="006C56BD">
      <w:pPr>
        <w:spacing w:after="0" w:line="240" w:lineRule="auto"/>
        <w:jc w:val="both"/>
        <w:rPr>
          <w:rFonts w:ascii="Arial" w:hAnsi="Arial" w:cs="Arial"/>
          <w:color w:val="212121"/>
          <w:shd w:val="clear" w:color="FFFFFF" w:fill="FFFFFF"/>
          <w:lang w:val="it-IT"/>
        </w:rPr>
      </w:pPr>
    </w:p>
    <w:p w:rsidR="006C56BD" w:rsidRDefault="004D4CF8">
      <w:pPr>
        <w:spacing w:after="0" w:line="240" w:lineRule="auto"/>
        <w:jc w:val="both"/>
        <w:rPr>
          <w:rFonts w:ascii="Arial" w:hAnsi="Arial" w:cs="Arial"/>
          <w:b/>
          <w:bCs/>
          <w:lang w:val="it-IT"/>
        </w:rPr>
      </w:pPr>
      <w:r>
        <w:rPr>
          <w:rFonts w:ascii="Arial" w:hAnsi="Arial" w:cs="Arial"/>
          <w:b/>
          <w:bCs/>
          <w:lang w:val="it-IT"/>
        </w:rPr>
        <w:t>ACCADEMIA D’UNGHERIA IN ROMA,</w:t>
      </w:r>
      <w:r>
        <w:rPr>
          <w:rFonts w:ascii="Arial" w:hAnsi="Arial" w:cs="Arial"/>
          <w:bCs/>
          <w:lang w:val="it-IT"/>
        </w:rPr>
        <w:t xml:space="preserve"> Palazzo Falconieri, Via Giulia 1</w:t>
      </w:r>
    </w:p>
    <w:p w:rsidR="006C56BD" w:rsidRDefault="006C56BD">
      <w:pPr>
        <w:spacing w:after="0" w:line="240" w:lineRule="auto"/>
        <w:jc w:val="both"/>
        <w:rPr>
          <w:rFonts w:ascii="Arial" w:hAnsi="Arial" w:cs="Arial"/>
          <w:lang w:val="it-IT"/>
        </w:rPr>
      </w:pPr>
    </w:p>
    <w:p w:rsidR="006C56BD" w:rsidRDefault="004D4CF8">
      <w:pPr>
        <w:spacing w:after="0" w:line="240" w:lineRule="auto"/>
        <w:ind w:left="708"/>
        <w:jc w:val="both"/>
        <w:rPr>
          <w:rFonts w:ascii="Arial" w:hAnsi="Arial" w:cs="Arial"/>
          <w:b/>
          <w:lang w:val="it-IT"/>
        </w:rPr>
      </w:pPr>
      <w:r>
        <w:rPr>
          <w:rFonts w:ascii="Arial" w:hAnsi="Arial" w:cs="Arial"/>
          <w:b/>
          <w:lang w:val="it-IT"/>
        </w:rPr>
        <w:t>Nell’atrio</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b/>
          <w:lang w:val="it-IT"/>
        </w:rPr>
        <w:t xml:space="preserve">Una riproduzione di una testa di statuetta di </w:t>
      </w:r>
      <w:proofErr w:type="spellStart"/>
      <w:r>
        <w:rPr>
          <w:rFonts w:ascii="Arial" w:hAnsi="Arial" w:cs="Arial"/>
          <w:b/>
          <w:lang w:val="it-IT"/>
        </w:rPr>
        <w:t>Medma</w:t>
      </w:r>
      <w:proofErr w:type="spellEnd"/>
      <w:r>
        <w:rPr>
          <w:rFonts w:ascii="Arial" w:hAnsi="Arial" w:cs="Arial"/>
          <w:lang w:val="it-IT"/>
        </w:rPr>
        <w:t>, in stampata a scala ingrandita</w:t>
      </w:r>
    </w:p>
    <w:p w:rsidR="006C56BD" w:rsidRDefault="006C56BD">
      <w:pPr>
        <w:spacing w:after="0" w:line="240" w:lineRule="auto"/>
        <w:ind w:left="708"/>
        <w:jc w:val="both"/>
        <w:rPr>
          <w:rFonts w:ascii="Arial" w:hAnsi="Arial" w:cs="Arial"/>
          <w:lang w:val="it-IT"/>
        </w:rPr>
      </w:pPr>
    </w:p>
    <w:p w:rsidR="006C56BD" w:rsidRDefault="004D4CF8">
      <w:pPr>
        <w:spacing w:after="0" w:line="240" w:lineRule="auto"/>
        <w:ind w:left="708"/>
        <w:jc w:val="both"/>
        <w:rPr>
          <w:rFonts w:ascii="Arial" w:hAnsi="Arial" w:cs="Arial"/>
          <w:lang w:val="it-IT"/>
        </w:rPr>
      </w:pPr>
      <w:r>
        <w:rPr>
          <w:rFonts w:ascii="Arial" w:hAnsi="Arial" w:cs="Arial"/>
          <w:b/>
          <w:lang w:val="it-IT"/>
        </w:rPr>
        <w:t>Al primo piano</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lang w:val="it-IT"/>
        </w:rPr>
        <w:t>Breve testo introduttivo e fotoriproduzioni;</w:t>
      </w:r>
    </w:p>
    <w:p w:rsidR="006C56BD" w:rsidRDefault="004D4CF8">
      <w:pPr>
        <w:pStyle w:val="Paragraphedeliste"/>
        <w:numPr>
          <w:ilvl w:val="0"/>
          <w:numId w:val="3"/>
        </w:numPr>
        <w:spacing w:after="0" w:line="240" w:lineRule="auto"/>
        <w:ind w:left="1276" w:hanging="283"/>
        <w:jc w:val="both"/>
        <w:rPr>
          <w:rFonts w:ascii="Arial" w:hAnsi="Arial" w:cs="Arial"/>
          <w:lang w:val="it-IT"/>
        </w:rPr>
      </w:pPr>
      <w:r>
        <w:rPr>
          <w:rFonts w:ascii="Arial" w:hAnsi="Arial" w:cs="Arial"/>
          <w:lang w:val="it-IT"/>
        </w:rPr>
        <w:t>Video sull</w:t>
      </w:r>
      <w:r>
        <w:rPr>
          <w:rFonts w:ascii="Arial" w:hAnsi="Arial" w:cs="Arial"/>
          <w:lang w:val="it-IT"/>
        </w:rPr>
        <w:t xml:space="preserve">a tecnica della </w:t>
      </w:r>
      <w:proofErr w:type="spellStart"/>
      <w:r>
        <w:rPr>
          <w:rFonts w:ascii="Arial" w:hAnsi="Arial" w:cs="Arial"/>
          <w:lang w:val="it-IT"/>
        </w:rPr>
        <w:t>fotomodellazione</w:t>
      </w:r>
      <w:proofErr w:type="spellEnd"/>
      <w:r>
        <w:rPr>
          <w:rFonts w:ascii="Arial" w:hAnsi="Arial" w:cs="Arial"/>
          <w:lang w:val="it-IT"/>
        </w:rPr>
        <w:t xml:space="preserve"> 3D</w:t>
      </w:r>
    </w:p>
    <w:p w:rsidR="006C56BD" w:rsidRDefault="006C56BD">
      <w:pPr>
        <w:spacing w:after="0" w:line="240" w:lineRule="auto"/>
        <w:jc w:val="both"/>
        <w:rPr>
          <w:rFonts w:ascii="Arial" w:hAnsi="Arial" w:cs="Arial"/>
          <w:lang w:val="it-IT"/>
        </w:rPr>
      </w:pPr>
    </w:p>
    <w:p w:rsidR="006C56BD" w:rsidRDefault="006C56BD">
      <w:pPr>
        <w:spacing w:after="0" w:line="240" w:lineRule="auto"/>
        <w:ind w:left="708"/>
        <w:jc w:val="center"/>
        <w:rPr>
          <w:rFonts w:ascii="Arial" w:hAnsi="Arial" w:cs="Arial"/>
          <w:sz w:val="19"/>
          <w:szCs w:val="19"/>
          <w:lang w:val="it-IT"/>
        </w:rPr>
      </w:pPr>
    </w:p>
    <w:sectPr w:rsidR="006C56BD">
      <w:headerReference w:type="default" r:id="rId25"/>
      <w:footerReference w:type="even" r:id="rId26"/>
      <w:footerReference w:type="default" r:id="rId27"/>
      <w:pgSz w:w="11906" w:h="16838"/>
      <w:pgMar w:top="102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CF8" w:rsidRDefault="004D4CF8">
      <w:pPr>
        <w:spacing w:after="0" w:line="240" w:lineRule="auto"/>
      </w:pPr>
      <w:r>
        <w:separator/>
      </w:r>
    </w:p>
  </w:endnote>
  <w:endnote w:type="continuationSeparator" w:id="0">
    <w:p w:rsidR="004D4CF8" w:rsidRDefault="004D4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auto"/>
    <w:pitch w:val="default"/>
  </w:font>
  <w:font w:name="circular std bold">
    <w:panose1 w:val="020B0604020202020204"/>
    <w:charset w:val="00"/>
    <w:family w:val="auto"/>
    <w:pitch w:val="default"/>
  </w:font>
  <w:font w:name="baskerville std">
    <w:panose1 w:val="020005030800000200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09380"/>
      <w:docPartObj>
        <w:docPartGallery w:val="Page Numbers (Bottom of Page)"/>
        <w:docPartUnique/>
      </w:docPartObj>
    </w:sdtPr>
    <w:sdtEndPr/>
    <w:sdtContent>
      <w:p w:rsidR="006C56BD" w:rsidRDefault="004D4CF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C56BD" w:rsidRDefault="006C56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Arial" w:hAnsi="Arial" w:cs="Arial"/>
        <w:sz w:val="20"/>
        <w:szCs w:val="20"/>
      </w:rPr>
      <w:id w:val="1202747195"/>
      <w:docPartObj>
        <w:docPartGallery w:val="Page Numbers (Bottom of Page)"/>
        <w:docPartUnique/>
      </w:docPartObj>
    </w:sdtPr>
    <w:sdtEndPr>
      <w:rPr>
        <w:rStyle w:val="Numrodepage"/>
      </w:rPr>
    </w:sdtEndPr>
    <w:sdtContent>
      <w:p w:rsidR="006C56BD" w:rsidRDefault="004D4CF8">
        <w:pPr>
          <w:pStyle w:val="Pieddepage"/>
          <w:framePr w:wrap="none" w:vAnchor="text" w:hAnchor="margin" w:xAlign="right" w:y="1"/>
          <w:rPr>
            <w:rStyle w:val="Numrodepage"/>
            <w:rFonts w:ascii="Arial" w:hAnsi="Arial" w:cs="Arial"/>
            <w:sz w:val="20"/>
            <w:szCs w:val="20"/>
          </w:rPr>
        </w:pPr>
        <w:r>
          <w:rPr>
            <w:rStyle w:val="Numrodepage"/>
            <w:rFonts w:ascii="Arial" w:hAnsi="Arial" w:cs="Arial"/>
            <w:sz w:val="20"/>
            <w:szCs w:val="20"/>
          </w:rPr>
          <w:fldChar w:fldCharType="begin"/>
        </w:r>
        <w:r>
          <w:rPr>
            <w:rStyle w:val="Numrodepage"/>
            <w:rFonts w:ascii="Arial" w:hAnsi="Arial" w:cs="Arial"/>
            <w:sz w:val="20"/>
            <w:szCs w:val="20"/>
          </w:rPr>
          <w:instrText xml:space="preserve"> PAGE </w:instrText>
        </w:r>
        <w:r>
          <w:rPr>
            <w:rStyle w:val="Numrodepage"/>
            <w:rFonts w:ascii="Arial" w:hAnsi="Arial" w:cs="Arial"/>
            <w:sz w:val="20"/>
            <w:szCs w:val="20"/>
          </w:rPr>
          <w:fldChar w:fldCharType="separate"/>
        </w:r>
        <w:r>
          <w:rPr>
            <w:rStyle w:val="Numrodepage"/>
            <w:rFonts w:ascii="Arial" w:hAnsi="Arial" w:cs="Arial"/>
            <w:sz w:val="20"/>
            <w:szCs w:val="20"/>
          </w:rPr>
          <w:t>4</w:t>
        </w:r>
        <w:r>
          <w:rPr>
            <w:rStyle w:val="Numrodepage"/>
            <w:rFonts w:ascii="Arial" w:hAnsi="Arial" w:cs="Arial"/>
            <w:sz w:val="20"/>
            <w:szCs w:val="20"/>
          </w:rPr>
          <w:fldChar w:fldCharType="end"/>
        </w:r>
      </w:p>
    </w:sdtContent>
  </w:sdt>
  <w:p w:rsidR="006C56BD" w:rsidRDefault="006C56BD">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CF8" w:rsidRDefault="004D4CF8">
      <w:pPr>
        <w:spacing w:after="0" w:line="240" w:lineRule="auto"/>
      </w:pPr>
      <w:r>
        <w:separator/>
      </w:r>
    </w:p>
  </w:footnote>
  <w:footnote w:type="continuationSeparator" w:id="0">
    <w:p w:rsidR="004D4CF8" w:rsidRDefault="004D4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6BD" w:rsidRDefault="006C56BD">
    <w:pPr>
      <w:pStyle w:val="En-tte"/>
      <w:ind w:left="-567"/>
      <w:jc w:val="center"/>
    </w:pPr>
  </w:p>
  <w:p w:rsidR="006C56BD" w:rsidRDefault="004D4CF8">
    <w:pPr>
      <w:pStyle w:val="En-tte"/>
      <w:ind w:left="-567"/>
      <w:jc w:val="center"/>
    </w:pPr>
    <w:r>
      <w:rPr>
        <w:noProof/>
      </w:rPr>
      <mc:AlternateContent>
        <mc:Choice Requires="wpg">
          <w:drawing>
            <wp:inline distT="0" distB="0" distL="0" distR="0">
              <wp:extent cx="6789947" cy="111818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deau-logos-institutions.jpg"/>
                      <pic:cNvPicPr>
                        <a:picLocks noChangeAspect="1"/>
                      </pic:cNvPicPr>
                    </pic:nvPicPr>
                    <pic:blipFill>
                      <a:blip r:embed="rId1"/>
                      <a:stretch/>
                    </pic:blipFill>
                    <pic:spPr bwMode="auto">
                      <a:xfrm>
                        <a:off x="0" y="0"/>
                        <a:ext cx="6853878" cy="1128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534.6pt;height:88.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8651C"/>
    <w:multiLevelType w:val="hybridMultilevel"/>
    <w:tmpl w:val="505EAD26"/>
    <w:lvl w:ilvl="0" w:tplc="0FA448F8">
      <w:start w:val="1"/>
      <w:numFmt w:val="bullet"/>
      <w:lvlText w:val=""/>
      <w:lvlJc w:val="left"/>
      <w:pPr>
        <w:ind w:left="1428" w:hanging="360"/>
      </w:pPr>
      <w:rPr>
        <w:rFonts w:ascii="Symbol" w:hAnsi="Symbol" w:hint="default"/>
      </w:rPr>
    </w:lvl>
    <w:lvl w:ilvl="1" w:tplc="A5645A50">
      <w:start w:val="1"/>
      <w:numFmt w:val="bullet"/>
      <w:lvlText w:val="o"/>
      <w:lvlJc w:val="left"/>
      <w:pPr>
        <w:ind w:left="2148" w:hanging="360"/>
      </w:pPr>
      <w:rPr>
        <w:rFonts w:ascii="Courier New" w:hAnsi="Courier New" w:cs="Courier New" w:hint="default"/>
      </w:rPr>
    </w:lvl>
    <w:lvl w:ilvl="2" w:tplc="1B88A1C8">
      <w:start w:val="1"/>
      <w:numFmt w:val="bullet"/>
      <w:lvlText w:val=""/>
      <w:lvlJc w:val="left"/>
      <w:pPr>
        <w:ind w:left="2868" w:hanging="360"/>
      </w:pPr>
      <w:rPr>
        <w:rFonts w:ascii="Wingdings" w:hAnsi="Wingdings" w:hint="default"/>
      </w:rPr>
    </w:lvl>
    <w:lvl w:ilvl="3" w:tplc="080C1D1E">
      <w:start w:val="1"/>
      <w:numFmt w:val="bullet"/>
      <w:lvlText w:val=""/>
      <w:lvlJc w:val="left"/>
      <w:pPr>
        <w:ind w:left="3588" w:hanging="360"/>
      </w:pPr>
      <w:rPr>
        <w:rFonts w:ascii="Symbol" w:hAnsi="Symbol" w:hint="default"/>
      </w:rPr>
    </w:lvl>
    <w:lvl w:ilvl="4" w:tplc="4AB45C2A">
      <w:start w:val="1"/>
      <w:numFmt w:val="bullet"/>
      <w:lvlText w:val="o"/>
      <w:lvlJc w:val="left"/>
      <w:pPr>
        <w:ind w:left="4308" w:hanging="360"/>
      </w:pPr>
      <w:rPr>
        <w:rFonts w:ascii="Courier New" w:hAnsi="Courier New" w:cs="Courier New" w:hint="default"/>
      </w:rPr>
    </w:lvl>
    <w:lvl w:ilvl="5" w:tplc="40F426E4">
      <w:start w:val="1"/>
      <w:numFmt w:val="bullet"/>
      <w:lvlText w:val=""/>
      <w:lvlJc w:val="left"/>
      <w:pPr>
        <w:ind w:left="5028" w:hanging="360"/>
      </w:pPr>
      <w:rPr>
        <w:rFonts w:ascii="Wingdings" w:hAnsi="Wingdings" w:hint="default"/>
      </w:rPr>
    </w:lvl>
    <w:lvl w:ilvl="6" w:tplc="847276A0">
      <w:start w:val="1"/>
      <w:numFmt w:val="bullet"/>
      <w:lvlText w:val=""/>
      <w:lvlJc w:val="left"/>
      <w:pPr>
        <w:ind w:left="5748" w:hanging="360"/>
      </w:pPr>
      <w:rPr>
        <w:rFonts w:ascii="Symbol" w:hAnsi="Symbol" w:hint="default"/>
      </w:rPr>
    </w:lvl>
    <w:lvl w:ilvl="7" w:tplc="48066254">
      <w:start w:val="1"/>
      <w:numFmt w:val="bullet"/>
      <w:lvlText w:val="o"/>
      <w:lvlJc w:val="left"/>
      <w:pPr>
        <w:ind w:left="6468" w:hanging="360"/>
      </w:pPr>
      <w:rPr>
        <w:rFonts w:ascii="Courier New" w:hAnsi="Courier New" w:cs="Courier New" w:hint="default"/>
      </w:rPr>
    </w:lvl>
    <w:lvl w:ilvl="8" w:tplc="AB8C93CA">
      <w:start w:val="1"/>
      <w:numFmt w:val="bullet"/>
      <w:lvlText w:val=""/>
      <w:lvlJc w:val="left"/>
      <w:pPr>
        <w:ind w:left="7188" w:hanging="360"/>
      </w:pPr>
      <w:rPr>
        <w:rFonts w:ascii="Wingdings" w:hAnsi="Wingdings" w:hint="default"/>
      </w:rPr>
    </w:lvl>
  </w:abstractNum>
  <w:abstractNum w:abstractNumId="1" w15:restartNumberingAfterBreak="0">
    <w:nsid w:val="21643EC5"/>
    <w:multiLevelType w:val="hybridMultilevel"/>
    <w:tmpl w:val="BD6A1516"/>
    <w:lvl w:ilvl="0" w:tplc="3996B9BC">
      <w:start w:val="1"/>
      <w:numFmt w:val="bullet"/>
      <w:lvlText w:val=""/>
      <w:lvlJc w:val="left"/>
      <w:pPr>
        <w:ind w:left="1428" w:hanging="360"/>
      </w:pPr>
      <w:rPr>
        <w:rFonts w:ascii="Symbol" w:hAnsi="Symbol" w:hint="default"/>
      </w:rPr>
    </w:lvl>
    <w:lvl w:ilvl="1" w:tplc="06FC31DC">
      <w:start w:val="1"/>
      <w:numFmt w:val="bullet"/>
      <w:lvlText w:val="o"/>
      <w:lvlJc w:val="left"/>
      <w:pPr>
        <w:ind w:left="2148" w:hanging="360"/>
      </w:pPr>
      <w:rPr>
        <w:rFonts w:ascii="Courier New" w:hAnsi="Courier New" w:cs="Courier New" w:hint="default"/>
      </w:rPr>
    </w:lvl>
    <w:lvl w:ilvl="2" w:tplc="2A5C61E8">
      <w:start w:val="1"/>
      <w:numFmt w:val="bullet"/>
      <w:lvlText w:val=""/>
      <w:lvlJc w:val="left"/>
      <w:pPr>
        <w:ind w:left="2868" w:hanging="360"/>
      </w:pPr>
      <w:rPr>
        <w:rFonts w:ascii="Wingdings" w:hAnsi="Wingdings" w:hint="default"/>
      </w:rPr>
    </w:lvl>
    <w:lvl w:ilvl="3" w:tplc="5A306C56">
      <w:start w:val="1"/>
      <w:numFmt w:val="bullet"/>
      <w:lvlText w:val=""/>
      <w:lvlJc w:val="left"/>
      <w:pPr>
        <w:ind w:left="3588" w:hanging="360"/>
      </w:pPr>
      <w:rPr>
        <w:rFonts w:ascii="Symbol" w:hAnsi="Symbol" w:hint="default"/>
      </w:rPr>
    </w:lvl>
    <w:lvl w:ilvl="4" w:tplc="80C69E70">
      <w:start w:val="1"/>
      <w:numFmt w:val="bullet"/>
      <w:lvlText w:val="o"/>
      <w:lvlJc w:val="left"/>
      <w:pPr>
        <w:ind w:left="4308" w:hanging="360"/>
      </w:pPr>
      <w:rPr>
        <w:rFonts w:ascii="Courier New" w:hAnsi="Courier New" w:cs="Courier New" w:hint="default"/>
      </w:rPr>
    </w:lvl>
    <w:lvl w:ilvl="5" w:tplc="CA20ABA4">
      <w:start w:val="1"/>
      <w:numFmt w:val="bullet"/>
      <w:lvlText w:val=""/>
      <w:lvlJc w:val="left"/>
      <w:pPr>
        <w:ind w:left="5028" w:hanging="360"/>
      </w:pPr>
      <w:rPr>
        <w:rFonts w:ascii="Wingdings" w:hAnsi="Wingdings" w:hint="default"/>
      </w:rPr>
    </w:lvl>
    <w:lvl w:ilvl="6" w:tplc="210E63CC">
      <w:start w:val="1"/>
      <w:numFmt w:val="bullet"/>
      <w:lvlText w:val=""/>
      <w:lvlJc w:val="left"/>
      <w:pPr>
        <w:ind w:left="5748" w:hanging="360"/>
      </w:pPr>
      <w:rPr>
        <w:rFonts w:ascii="Symbol" w:hAnsi="Symbol" w:hint="default"/>
      </w:rPr>
    </w:lvl>
    <w:lvl w:ilvl="7" w:tplc="F2F4FCC2">
      <w:start w:val="1"/>
      <w:numFmt w:val="bullet"/>
      <w:lvlText w:val="o"/>
      <w:lvlJc w:val="left"/>
      <w:pPr>
        <w:ind w:left="6468" w:hanging="360"/>
      </w:pPr>
      <w:rPr>
        <w:rFonts w:ascii="Courier New" w:hAnsi="Courier New" w:cs="Courier New" w:hint="default"/>
      </w:rPr>
    </w:lvl>
    <w:lvl w:ilvl="8" w:tplc="5BA8B668">
      <w:start w:val="1"/>
      <w:numFmt w:val="bullet"/>
      <w:lvlText w:val=""/>
      <w:lvlJc w:val="left"/>
      <w:pPr>
        <w:ind w:left="7188" w:hanging="360"/>
      </w:pPr>
      <w:rPr>
        <w:rFonts w:ascii="Wingdings" w:hAnsi="Wingdings" w:hint="default"/>
      </w:rPr>
    </w:lvl>
  </w:abstractNum>
  <w:abstractNum w:abstractNumId="2" w15:restartNumberingAfterBreak="0">
    <w:nsid w:val="3EE46E05"/>
    <w:multiLevelType w:val="hybridMultilevel"/>
    <w:tmpl w:val="17267494"/>
    <w:lvl w:ilvl="0" w:tplc="AF26E28A">
      <w:start w:val="1"/>
      <w:numFmt w:val="bullet"/>
      <w:lvlText w:val=""/>
      <w:lvlJc w:val="left"/>
      <w:pPr>
        <w:ind w:left="720" w:hanging="360"/>
      </w:pPr>
      <w:rPr>
        <w:rFonts w:ascii="Wingdings" w:hAnsi="Wingdings" w:hint="default"/>
      </w:rPr>
    </w:lvl>
    <w:lvl w:ilvl="1" w:tplc="52C82952">
      <w:start w:val="1"/>
      <w:numFmt w:val="bullet"/>
      <w:lvlText w:val="o"/>
      <w:lvlJc w:val="left"/>
      <w:pPr>
        <w:ind w:left="1440" w:hanging="360"/>
      </w:pPr>
      <w:rPr>
        <w:rFonts w:ascii="Courier New" w:hAnsi="Courier New" w:cs="Courier New" w:hint="default"/>
      </w:rPr>
    </w:lvl>
    <w:lvl w:ilvl="2" w:tplc="989AB4E2">
      <w:start w:val="1"/>
      <w:numFmt w:val="bullet"/>
      <w:lvlText w:val=""/>
      <w:lvlJc w:val="left"/>
      <w:pPr>
        <w:ind w:left="2160" w:hanging="360"/>
      </w:pPr>
      <w:rPr>
        <w:rFonts w:ascii="Wingdings" w:hAnsi="Wingdings" w:hint="default"/>
      </w:rPr>
    </w:lvl>
    <w:lvl w:ilvl="3" w:tplc="B04CDA36">
      <w:start w:val="1"/>
      <w:numFmt w:val="bullet"/>
      <w:lvlText w:val=""/>
      <w:lvlJc w:val="left"/>
      <w:pPr>
        <w:ind w:left="2880" w:hanging="360"/>
      </w:pPr>
      <w:rPr>
        <w:rFonts w:ascii="Symbol" w:hAnsi="Symbol" w:hint="default"/>
      </w:rPr>
    </w:lvl>
    <w:lvl w:ilvl="4" w:tplc="F5208E08">
      <w:start w:val="1"/>
      <w:numFmt w:val="bullet"/>
      <w:lvlText w:val="o"/>
      <w:lvlJc w:val="left"/>
      <w:pPr>
        <w:ind w:left="3600" w:hanging="360"/>
      </w:pPr>
      <w:rPr>
        <w:rFonts w:ascii="Courier New" w:hAnsi="Courier New" w:cs="Courier New" w:hint="default"/>
      </w:rPr>
    </w:lvl>
    <w:lvl w:ilvl="5" w:tplc="6658C5D8">
      <w:start w:val="1"/>
      <w:numFmt w:val="bullet"/>
      <w:lvlText w:val=""/>
      <w:lvlJc w:val="left"/>
      <w:pPr>
        <w:ind w:left="4320" w:hanging="360"/>
      </w:pPr>
      <w:rPr>
        <w:rFonts w:ascii="Wingdings" w:hAnsi="Wingdings" w:hint="default"/>
      </w:rPr>
    </w:lvl>
    <w:lvl w:ilvl="6" w:tplc="9B300ADA">
      <w:start w:val="1"/>
      <w:numFmt w:val="bullet"/>
      <w:lvlText w:val=""/>
      <w:lvlJc w:val="left"/>
      <w:pPr>
        <w:ind w:left="5040" w:hanging="360"/>
      </w:pPr>
      <w:rPr>
        <w:rFonts w:ascii="Symbol" w:hAnsi="Symbol" w:hint="default"/>
      </w:rPr>
    </w:lvl>
    <w:lvl w:ilvl="7" w:tplc="8B7A65EE">
      <w:start w:val="1"/>
      <w:numFmt w:val="bullet"/>
      <w:lvlText w:val="o"/>
      <w:lvlJc w:val="left"/>
      <w:pPr>
        <w:ind w:left="5760" w:hanging="360"/>
      </w:pPr>
      <w:rPr>
        <w:rFonts w:ascii="Courier New" w:hAnsi="Courier New" w:cs="Courier New" w:hint="default"/>
      </w:rPr>
    </w:lvl>
    <w:lvl w:ilvl="8" w:tplc="E960BA7C">
      <w:start w:val="1"/>
      <w:numFmt w:val="bullet"/>
      <w:lvlText w:val=""/>
      <w:lvlJc w:val="left"/>
      <w:pPr>
        <w:ind w:left="6480" w:hanging="360"/>
      </w:pPr>
      <w:rPr>
        <w:rFonts w:ascii="Wingdings" w:hAnsi="Wingdings" w:hint="default"/>
      </w:rPr>
    </w:lvl>
  </w:abstractNum>
  <w:abstractNum w:abstractNumId="3" w15:restartNumberingAfterBreak="0">
    <w:nsid w:val="634C2C73"/>
    <w:multiLevelType w:val="hybridMultilevel"/>
    <w:tmpl w:val="E9DAF130"/>
    <w:lvl w:ilvl="0" w:tplc="540E34B6">
      <w:start w:val="1"/>
      <w:numFmt w:val="bullet"/>
      <w:lvlText w:val=""/>
      <w:lvlJc w:val="left"/>
      <w:pPr>
        <w:ind w:left="1416" w:hanging="708"/>
      </w:pPr>
      <w:rPr>
        <w:rFonts w:ascii="Symbol" w:eastAsia="Calibri" w:hAnsi="Symbol" w:cs="Arial" w:hint="default"/>
      </w:rPr>
    </w:lvl>
    <w:lvl w:ilvl="1" w:tplc="7EF27F14">
      <w:start w:val="1"/>
      <w:numFmt w:val="bullet"/>
      <w:lvlText w:val="o"/>
      <w:lvlJc w:val="left"/>
      <w:pPr>
        <w:ind w:left="1788" w:hanging="360"/>
      </w:pPr>
      <w:rPr>
        <w:rFonts w:ascii="Courier New" w:hAnsi="Courier New" w:cs="Courier New" w:hint="default"/>
      </w:rPr>
    </w:lvl>
    <w:lvl w:ilvl="2" w:tplc="A3847D06">
      <w:start w:val="1"/>
      <w:numFmt w:val="bullet"/>
      <w:lvlText w:val=""/>
      <w:lvlJc w:val="left"/>
      <w:pPr>
        <w:ind w:left="2508" w:hanging="360"/>
      </w:pPr>
      <w:rPr>
        <w:rFonts w:ascii="Wingdings" w:hAnsi="Wingdings" w:hint="default"/>
      </w:rPr>
    </w:lvl>
    <w:lvl w:ilvl="3" w:tplc="AD2A9B50">
      <w:start w:val="1"/>
      <w:numFmt w:val="bullet"/>
      <w:lvlText w:val=""/>
      <w:lvlJc w:val="left"/>
      <w:pPr>
        <w:ind w:left="3228" w:hanging="360"/>
      </w:pPr>
      <w:rPr>
        <w:rFonts w:ascii="Symbol" w:hAnsi="Symbol" w:hint="default"/>
      </w:rPr>
    </w:lvl>
    <w:lvl w:ilvl="4" w:tplc="FAA42036">
      <w:start w:val="1"/>
      <w:numFmt w:val="bullet"/>
      <w:lvlText w:val="o"/>
      <w:lvlJc w:val="left"/>
      <w:pPr>
        <w:ind w:left="3948" w:hanging="360"/>
      </w:pPr>
      <w:rPr>
        <w:rFonts w:ascii="Courier New" w:hAnsi="Courier New" w:cs="Courier New" w:hint="default"/>
      </w:rPr>
    </w:lvl>
    <w:lvl w:ilvl="5" w:tplc="0EEA89BE">
      <w:start w:val="1"/>
      <w:numFmt w:val="bullet"/>
      <w:lvlText w:val=""/>
      <w:lvlJc w:val="left"/>
      <w:pPr>
        <w:ind w:left="4668" w:hanging="360"/>
      </w:pPr>
      <w:rPr>
        <w:rFonts w:ascii="Wingdings" w:hAnsi="Wingdings" w:hint="default"/>
      </w:rPr>
    </w:lvl>
    <w:lvl w:ilvl="6" w:tplc="B5B0AF64">
      <w:start w:val="1"/>
      <w:numFmt w:val="bullet"/>
      <w:lvlText w:val=""/>
      <w:lvlJc w:val="left"/>
      <w:pPr>
        <w:ind w:left="5388" w:hanging="360"/>
      </w:pPr>
      <w:rPr>
        <w:rFonts w:ascii="Symbol" w:hAnsi="Symbol" w:hint="default"/>
      </w:rPr>
    </w:lvl>
    <w:lvl w:ilvl="7" w:tplc="048A6E42">
      <w:start w:val="1"/>
      <w:numFmt w:val="bullet"/>
      <w:lvlText w:val="o"/>
      <w:lvlJc w:val="left"/>
      <w:pPr>
        <w:ind w:left="6108" w:hanging="360"/>
      </w:pPr>
      <w:rPr>
        <w:rFonts w:ascii="Courier New" w:hAnsi="Courier New" w:cs="Courier New" w:hint="default"/>
      </w:rPr>
    </w:lvl>
    <w:lvl w:ilvl="8" w:tplc="5EE257AE">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6BD"/>
    <w:rsid w:val="004D4CF8"/>
    <w:rsid w:val="006C56BD"/>
    <w:rsid w:val="00AF2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2229AA-E258-C743-AF93-310CA42A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paragraph" w:styleId="Titre3">
    <w:name w:val="heading 3"/>
    <w:basedOn w:val="Normal"/>
    <w:next w:val="Normal"/>
    <w:link w:val="Titre3Car"/>
    <w:uiPriority w:val="9"/>
    <w:semiHidden/>
    <w:unhideWhenUsed/>
    <w:qFormat/>
    <w:pPr>
      <w:keepNext/>
      <w:keepLines/>
      <w:spacing w:before="40" w:after="0"/>
      <w:outlineLvl w:val="2"/>
    </w:pPr>
    <w:rPr>
      <w:rFonts w:ascii="Calibri Light" w:eastAsia="Calibri Light" w:hAnsi="Calibri Light" w:cs="Calibri Light"/>
      <w:color w:val="1F3763" w:themeColor="accent1" w:themeShade="7F"/>
      <w:sz w:val="24"/>
      <w:szCs w:val="24"/>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character" w:customStyle="1" w:styleId="lrzxr">
    <w:name w:val="lrzxr"/>
    <w:basedOn w:val="Policepardfaut"/>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customStyle="1" w:styleId="align-justify">
    <w:name w:val="align-justify"/>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lign-center">
    <w:name w:val="align-center"/>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Pr>
      <w:color w:val="0000FF"/>
      <w:u w:val="single"/>
    </w:rPr>
  </w:style>
  <w:style w:type="character" w:customStyle="1" w:styleId="Titre2Car">
    <w:name w:val="Titre 2 Car"/>
    <w:basedOn w:val="Policepardfaut"/>
    <w:link w:val="Titre2"/>
    <w:uiPriority w:val="9"/>
    <w:rPr>
      <w:rFonts w:ascii="Times New Roman" w:eastAsia="Times New Roman" w:hAnsi="Times New Roman" w:cs="Times New Roman"/>
      <w:b/>
      <w:bCs/>
      <w:sz w:val="36"/>
      <w:szCs w:val="36"/>
      <w:lang w:eastAsia="zh-CN"/>
    </w:rPr>
  </w:style>
  <w:style w:type="character" w:customStyle="1" w:styleId="Titre3Car">
    <w:name w:val="Titre 3 Car"/>
    <w:basedOn w:val="Policepardfaut"/>
    <w:link w:val="Titre3"/>
    <w:uiPriority w:val="9"/>
    <w:semiHidden/>
    <w:rPr>
      <w:rFonts w:ascii="Calibri Light" w:eastAsia="Calibri Light" w:hAnsi="Calibri Light" w:cs="Calibri Light"/>
      <w:color w:val="1F3763" w:themeColor="accent1" w:themeShade="7F"/>
      <w:sz w:val="24"/>
      <w:szCs w:val="24"/>
    </w:rPr>
  </w:style>
  <w:style w:type="paragraph" w:customStyle="1" w:styleId="Default">
    <w:name w:val="Default"/>
    <w:pPr>
      <w:spacing w:after="0" w:line="240" w:lineRule="auto"/>
    </w:pPr>
    <w:rPr>
      <w:rFonts w:ascii="circular std bold" w:hAnsi="circular std bold" w:cs="circular std bold"/>
      <w:color w:val="000000"/>
      <w:sz w:val="24"/>
      <w:szCs w:val="24"/>
    </w:rPr>
  </w:style>
  <w:style w:type="paragraph" w:customStyle="1" w:styleId="Pa1">
    <w:name w:val="Pa1"/>
    <w:basedOn w:val="Default"/>
    <w:next w:val="Default"/>
    <w:uiPriority w:val="99"/>
    <w:pPr>
      <w:spacing w:line="221" w:lineRule="atLeast"/>
    </w:pPr>
    <w:rPr>
      <w:rFonts w:cs="Calibri"/>
      <w:color w:val="auto"/>
    </w:rPr>
  </w:style>
  <w:style w:type="character" w:customStyle="1" w:styleId="A2">
    <w:name w:val="A2"/>
    <w:uiPriority w:val="99"/>
    <w:rPr>
      <w:rFonts w:cs="circular std bold"/>
      <w:color w:val="211D1E"/>
      <w:sz w:val="20"/>
      <w:szCs w:val="20"/>
    </w:rPr>
  </w:style>
  <w:style w:type="character" w:customStyle="1" w:styleId="Mentionnonrsolue1">
    <w:name w:val="Mention non résolue1"/>
    <w:basedOn w:val="Policepardfaut"/>
    <w:uiPriority w:val="99"/>
    <w:semiHidden/>
    <w:unhideWhenUsed/>
    <w:rPr>
      <w:color w:val="605E5C"/>
      <w:shd w:val="clear" w:color="E1DFDD" w:fill="E1DFDD"/>
    </w:rPr>
  </w:style>
  <w:style w:type="character" w:styleId="Lienhypertextesuivivisit">
    <w:name w:val="FollowedHyperlink"/>
    <w:basedOn w:val="Policepardfaut"/>
    <w:uiPriority w:val="99"/>
    <w:semiHidden/>
    <w:unhideWhenUsed/>
    <w:rPr>
      <w:color w:val="954F72" w:themeColor="followedHyperlink"/>
      <w:u w:val="single"/>
    </w:rPr>
  </w:style>
  <w:style w:type="paragraph" w:customStyle="1" w:styleId="p1">
    <w:name w:val="p1"/>
    <w:basedOn w:val="Normal"/>
    <w:pPr>
      <w:spacing w:after="0" w:line="182" w:lineRule="atLeast"/>
      <w:jc w:val="both"/>
    </w:pPr>
    <w:rPr>
      <w:rFonts w:ascii="baskerville std" w:hAnsi="baskerville std" w:cs="Times New Roman"/>
      <w:sz w:val="15"/>
      <w:szCs w:val="15"/>
      <w:lang w:eastAsia="fr-FR"/>
    </w:rPr>
  </w:style>
  <w:style w:type="paragraph" w:customStyle="1" w:styleId="soustitre">
    <w:name w:val="soustitre"/>
    <w:basedOn w:val="Normal"/>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character" w:styleId="Mentionnonrsolue">
    <w:name w:val="Unresolved Mention"/>
    <w:basedOn w:val="Policepardfaut"/>
    <w:uiPriority w:val="99"/>
    <w:semiHidden/>
    <w:unhideWhenUsed/>
    <w:rPr>
      <w:color w:val="605E5C"/>
      <w:shd w:val="clear" w:color="E1DFDD"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3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0.jpg"/><Relationship Id="rId7"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jpg"/><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0.jpg"/><Relationship Id="rId5"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fontTable" Target="fontTable.xml"/><Relationship Id="rId19" Type="http://schemas.openxmlformats.org/officeDocument/2006/relationships/hyperlink" Target="http://www.efrome.it" TargetMode="Externa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hyperlink" Target="https://culture.hu/it/roma"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1553</Words>
  <Characters>8545</Characters>
  <Application>Microsoft Office Word</Application>
  <DocSecurity>0</DocSecurity>
  <Lines>71</Lines>
  <Paragraphs>20</Paragraphs>
  <ScaleCrop>false</ScaleCrop>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Ballu</dc:creator>
  <cp:keywords/>
  <dc:description/>
  <cp:lastModifiedBy>Utilisateur Microsoft Office</cp:lastModifiedBy>
  <cp:revision>21</cp:revision>
  <dcterms:created xsi:type="dcterms:W3CDTF">2022-02-01T13:20:00Z</dcterms:created>
  <dcterms:modified xsi:type="dcterms:W3CDTF">2022-02-14T13:27:00Z</dcterms:modified>
</cp:coreProperties>
</file>