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3EF1" w14:textId="77777777" w:rsidR="00642EC9" w:rsidRDefault="00000000">
      <w:pP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drawing>
          <wp:inline distT="0" distB="0" distL="0" distR="0" wp14:anchorId="14540D89" wp14:editId="77980806">
            <wp:extent cx="493784" cy="1044000"/>
            <wp:effectExtent l="0" t="0" r="0" b="0"/>
            <wp:docPr id="1073741825" name="officeArt object" descr="Immagine che contiene giallo, design, tipografi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giallo, design, tipografiaIl contenuto generato dall'IA potrebbe non essere corretto." descr="Immagine che contiene giallo, design, tipografia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84" cy="10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D7E6C9B" w14:textId="77777777" w:rsidR="00642EC9" w:rsidRDefault="00642EC9">
      <w:pPr>
        <w:jc w:val="center"/>
        <w:rPr>
          <w:b/>
          <w:bCs/>
          <w:smallCaps/>
        </w:rPr>
      </w:pPr>
    </w:p>
    <w:p w14:paraId="561953F8" w14:textId="77777777" w:rsidR="00642EC9" w:rsidRDefault="00000000">
      <w:pPr>
        <w:jc w:val="center"/>
        <w:rPr>
          <w:rFonts w:ascii="Garamond" w:eastAsia="Garamond" w:hAnsi="Garamond" w:cs="Garamond"/>
          <w:b/>
          <w:bCs/>
          <w:smallCaps/>
        </w:rPr>
      </w:pPr>
      <w:proofErr w:type="gramStart"/>
      <w:r>
        <w:rPr>
          <w:rFonts w:ascii="Garamond" w:hAnsi="Garamond"/>
          <w:b/>
          <w:bCs/>
          <w:smallCaps/>
        </w:rPr>
        <w:t>II</w:t>
      </w:r>
      <w:proofErr w:type="gramEnd"/>
      <w:r>
        <w:rPr>
          <w:rFonts w:ascii="Garamond" w:hAnsi="Garamond"/>
          <w:b/>
          <w:bCs/>
          <w:smallCaps/>
        </w:rPr>
        <w:t xml:space="preserve"> Seminario annuale di “</w:t>
      </w:r>
      <w:r>
        <w:rPr>
          <w:b/>
          <w:bCs/>
          <w:i/>
          <w:iCs/>
          <w:smallCaps/>
        </w:rPr>
        <w:t>Diritto e Società</w:t>
      </w:r>
      <w:r>
        <w:rPr>
          <w:rFonts w:ascii="Garamond" w:hAnsi="Garamond"/>
          <w:b/>
          <w:bCs/>
          <w:smallCaps/>
        </w:rPr>
        <w:t>”</w:t>
      </w:r>
    </w:p>
    <w:p w14:paraId="24B72CE2" w14:textId="77777777" w:rsidR="00642EC9" w:rsidRDefault="00642EC9">
      <w:pPr>
        <w:jc w:val="center"/>
        <w:rPr>
          <w:rFonts w:ascii="Garamond" w:eastAsia="Garamond" w:hAnsi="Garamond" w:cs="Garamond"/>
          <w:smallCaps/>
        </w:rPr>
      </w:pPr>
    </w:p>
    <w:p w14:paraId="2241A123" w14:textId="77777777" w:rsidR="00642EC9" w:rsidRDefault="00000000">
      <w:pPr>
        <w:jc w:val="center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Invito a intervenire</w:t>
      </w:r>
    </w:p>
    <w:p w14:paraId="4ACF76AF" w14:textId="77777777" w:rsidR="00642EC9" w:rsidRDefault="00642EC9">
      <w:pPr>
        <w:jc w:val="center"/>
        <w:rPr>
          <w:rFonts w:ascii="Garamond" w:eastAsia="Garamond" w:hAnsi="Garamond" w:cs="Garamond"/>
          <w:i/>
          <w:iCs/>
        </w:rPr>
      </w:pPr>
    </w:p>
    <w:p w14:paraId="1408EF8B" w14:textId="77777777" w:rsidR="00642EC9" w:rsidRDefault="00000000">
      <w:pPr>
        <w:jc w:val="center"/>
        <w:rPr>
          <w:rFonts w:ascii="Garamond" w:eastAsia="Garamond" w:hAnsi="Garamond" w:cs="Garamond"/>
        </w:rPr>
      </w:pPr>
      <w:r>
        <w:rPr>
          <w:rFonts w:ascii="Garamond" w:hAnsi="Garamond"/>
        </w:rPr>
        <w:t>sul tema</w:t>
      </w:r>
    </w:p>
    <w:p w14:paraId="35DA646A" w14:textId="77777777" w:rsidR="00642EC9" w:rsidRDefault="0000000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La salute mentale in età evolutiva, tra diritto e cura</w:t>
      </w:r>
    </w:p>
    <w:p w14:paraId="164B03D6" w14:textId="77777777" w:rsidR="00642EC9" w:rsidRDefault="00642EC9">
      <w:pPr>
        <w:jc w:val="center"/>
        <w:rPr>
          <w:rFonts w:ascii="Garamond" w:eastAsia="Garamond" w:hAnsi="Garamond" w:cs="Garamond"/>
        </w:rPr>
      </w:pPr>
    </w:p>
    <w:p w14:paraId="56DEED9A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Il 17 settembre 2026, alle ore 9.30, presso il Dipartimento di Giurisprudenza dell’Università degli Studi Roma Tre, avrà luogo il II Seminario annuale della Rivista “Diritto e Società” sul tema “</w:t>
      </w:r>
      <w:r>
        <w:rPr>
          <w:rFonts w:ascii="Garamond" w:hAnsi="Garamond"/>
          <w:i/>
          <w:iCs/>
        </w:rPr>
        <w:t>La salute mentale in età evolutiva, tra diritto e cura</w:t>
      </w:r>
      <w:r>
        <w:rPr>
          <w:rFonts w:ascii="Garamond" w:hAnsi="Garamond"/>
        </w:rPr>
        <w:t>”.</w:t>
      </w:r>
    </w:p>
    <w:p w14:paraId="414E0403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68FCC379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Il Seminario prevede sei relazioni di base inserite nelle tre sessioni dedicate a “</w:t>
      </w:r>
      <w:r>
        <w:rPr>
          <w:rFonts w:ascii="Garamond" w:hAnsi="Garamond"/>
          <w:i/>
          <w:iCs/>
        </w:rPr>
        <w:t>La cura come bisogno individuale e dovere pubblico</w:t>
      </w:r>
      <w:r>
        <w:rPr>
          <w:rFonts w:ascii="Garamond" w:hAnsi="Garamond"/>
        </w:rPr>
        <w:t>”, “</w:t>
      </w:r>
      <w:r>
        <w:rPr>
          <w:rFonts w:ascii="Garamond" w:hAnsi="Garamond"/>
          <w:i/>
          <w:iCs/>
        </w:rPr>
        <w:t>Il disagio psichico in età evolutiva dopo l’emergenza della pandemia</w:t>
      </w:r>
      <w:r>
        <w:rPr>
          <w:rFonts w:ascii="Garamond" w:hAnsi="Garamond"/>
        </w:rPr>
        <w:t>” e “</w:t>
      </w:r>
      <w:r>
        <w:rPr>
          <w:rFonts w:ascii="Garamond" w:hAnsi="Garamond"/>
          <w:i/>
          <w:iCs/>
        </w:rPr>
        <w:t>Saper ascoltare. La cura come relazione</w:t>
      </w:r>
      <w:r>
        <w:rPr>
          <w:rFonts w:ascii="Garamond" w:hAnsi="Garamond"/>
        </w:rPr>
        <w:t>”, come specificato nel programma.</w:t>
      </w:r>
    </w:p>
    <w:p w14:paraId="43E3F7BC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1BA3CE07" w14:textId="11A30335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Alle relazioni di base si affiancheranno due interventi di approfondimento per sessione, preferibilmente assegnati a giovani studiose/i, </w:t>
      </w:r>
      <w:r>
        <w:rPr>
          <w:rFonts w:ascii="Garamond" w:hAnsi="Garamond"/>
          <w:kern w:val="0"/>
        </w:rPr>
        <w:t>riguardanti profili peculiari che interessano i temi trattati. La selezione è aperta non soltanto a giuristi, ma anche a</w:t>
      </w:r>
      <w:r w:rsidR="00C07055">
        <w:rPr>
          <w:rFonts w:ascii="Garamond" w:hAnsi="Garamond"/>
          <w:kern w:val="0"/>
        </w:rPr>
        <w:t xml:space="preserve"> cultori di altre discipline, quali, ad esempio,</w:t>
      </w:r>
      <w:r>
        <w:rPr>
          <w:rFonts w:ascii="Garamond" w:hAnsi="Garamond"/>
          <w:kern w:val="0"/>
        </w:rPr>
        <w:t xml:space="preserve"> medici, psicologi e pedagogisti. L’individuazione degli argomenti e delle/degli studiose/i cui saranno affidati gli interventi di approfondimento sarà esito di una selezione compiuta dal Comitato di Direzione della Rivista con l’ausilio dei relatori di base. </w:t>
      </w:r>
    </w:p>
    <w:p w14:paraId="76239724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4E6A2D8C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Per poter partecipare alla selezione le/i candidate/i dovranno inviare un </w:t>
      </w:r>
      <w:r>
        <w:rPr>
          <w:rFonts w:ascii="Garamond" w:hAnsi="Garamond"/>
          <w:i/>
          <w:iCs/>
        </w:rPr>
        <w:t xml:space="preserve">abstract </w:t>
      </w:r>
      <w:r>
        <w:rPr>
          <w:rFonts w:ascii="Garamond" w:hAnsi="Garamond"/>
        </w:rPr>
        <w:t xml:space="preserve">di massimo 6.000 caratteri, spazi inclusi, indicando il titolo dell’intervento proposto, l’area tematica di riferimento e la propria qualifica. Si richiede anche l’allegazione di un breve cv. La documentazione dovrà pervenire all’indirizzo </w:t>
      </w:r>
      <w:hyperlink r:id="rId7" w:history="1">
        <w:r w:rsidR="00642EC9">
          <w:rPr>
            <w:rStyle w:val="Hyperlink0"/>
          </w:rPr>
          <w:t>dirittoesocieta.info@gmail.com</w:t>
        </w:r>
      </w:hyperlink>
      <w:r>
        <w:t xml:space="preserve"> </w:t>
      </w:r>
      <w:r>
        <w:rPr>
          <w:rFonts w:ascii="Garamond" w:hAnsi="Garamond"/>
        </w:rPr>
        <w:t xml:space="preserve">entro il 31 maggio 2026. </w:t>
      </w:r>
    </w:p>
    <w:p w14:paraId="5A623C3C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L’esito della selezione sarà comunicato entro il 30 giugno 2026. </w:t>
      </w:r>
    </w:p>
    <w:p w14:paraId="05ADA49D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L’intervento da realizzare al Seminario dovrà essere contenuto in </w:t>
      </w:r>
      <w:proofErr w:type="gramStart"/>
      <w:r>
        <w:rPr>
          <w:rFonts w:ascii="Garamond" w:hAnsi="Garamond"/>
        </w:rPr>
        <w:t>10</w:t>
      </w:r>
      <w:proofErr w:type="gramEnd"/>
      <w:r>
        <w:rPr>
          <w:rFonts w:ascii="Garamond" w:hAnsi="Garamond"/>
        </w:rPr>
        <w:t xml:space="preserve"> minuti.</w:t>
      </w:r>
    </w:p>
    <w:p w14:paraId="7190D434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Entro un mese dallo svolgimento del Seminario, il/la relatore/relatrice dovrà consegnare il testo definitivo del suo intervento che sarà pubblicato in un fascicolo monografico della Rivista. </w:t>
      </w:r>
    </w:p>
    <w:p w14:paraId="5C29BF6E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L’organizzazione garantirà la copertura delle spese di trasferta e soggiorno sostenute per la partecipazione al Seminario.</w:t>
      </w:r>
    </w:p>
    <w:p w14:paraId="48A1D892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03FE2B50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Per la domanda di partecipazione, si prega di utilizzare lo schema allegato.</w:t>
      </w:r>
    </w:p>
    <w:p w14:paraId="48D06079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7D11D593" w14:textId="77777777" w:rsidR="00642EC9" w:rsidRDefault="00000000">
      <w:pPr>
        <w:jc w:val="center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In collaborazione con</w:t>
      </w:r>
    </w:p>
    <w:p w14:paraId="303B5D84" w14:textId="77777777" w:rsidR="00642EC9" w:rsidRDefault="00642EC9">
      <w:pPr>
        <w:jc w:val="both"/>
      </w:pPr>
    </w:p>
    <w:p w14:paraId="707F6731" w14:textId="77777777" w:rsidR="00642EC9" w:rsidRDefault="00000000">
      <w:pPr>
        <w:jc w:val="both"/>
      </w:pPr>
      <w:r>
        <w:rPr>
          <w:i/>
          <w:iCs/>
          <w:noProof/>
        </w:rPr>
        <w:drawing>
          <wp:inline distT="0" distB="0" distL="0" distR="0" wp14:anchorId="1E78C46B" wp14:editId="1A1408A0">
            <wp:extent cx="1475745" cy="612000"/>
            <wp:effectExtent l="0" t="0" r="0" b="0"/>
            <wp:docPr id="1073741826" name="officeArt object" descr="Immagine che contiene testo, Carattere, schermata, log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che contiene testo, Carattere, schermata, logoIl contenuto generato dall'IA potrebbe non essere corretto." descr="Immagine che contiene testo, Carattere, schermata, logo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5745" cy="612000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D9BAE1B" wp14:editId="2872FC54">
            <wp:extent cx="1446993" cy="648000"/>
            <wp:effectExtent l="0" t="0" r="0" b="0"/>
            <wp:docPr id="1073741827" name="officeArt object" descr="Immagine che contiene testo, Carattere, logo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testo, Carattere, logo, Elementi graficiIl contenuto generato dall'IA potrebbe non essere corretto." descr="Immagine che contiene testo, Carattere, logo, Elementi grafici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6993" cy="64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b/>
          <w:bCs/>
          <w:smallCaps/>
          <w:noProof/>
        </w:rPr>
        <w:drawing>
          <wp:inline distT="0" distB="0" distL="0" distR="0" wp14:anchorId="5E46F709" wp14:editId="637FE9E9">
            <wp:extent cx="266201" cy="936000"/>
            <wp:effectExtent l="0" t="0" r="0" b="0"/>
            <wp:docPr id="1073741828" name="officeArt object" descr="Immagine che contiene Elementi grafici, Carattere, design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magine che contiene Elementi grafici, Carattere, design, schermataIl contenuto generato dall'IA potrebbe non essere corretto." descr="Immagine che contiene Elementi grafici, Carattere, design, schermata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201" cy="93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2A6C5A0" w14:textId="77777777" w:rsidR="00642EC9" w:rsidRDefault="00000000">
      <w:r>
        <w:br w:type="page"/>
      </w:r>
    </w:p>
    <w:p w14:paraId="32F86AA9" w14:textId="77777777" w:rsidR="00642EC9" w:rsidRDefault="00642EC9">
      <w:pPr>
        <w:jc w:val="both"/>
      </w:pPr>
    </w:p>
    <w:p w14:paraId="7F209F92" w14:textId="77777777" w:rsidR="00642EC9" w:rsidRDefault="00000000">
      <w:pP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drawing>
          <wp:inline distT="0" distB="0" distL="0" distR="0" wp14:anchorId="3D3D8116" wp14:editId="7B8E02FA">
            <wp:extent cx="493784" cy="1044000"/>
            <wp:effectExtent l="0" t="0" r="0" b="0"/>
            <wp:docPr id="1073741829" name="officeArt object" descr="Immagine che contiene giallo, design, tipografi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magine che contiene giallo, design, tipografiaIl contenuto generato dall'IA potrebbe non essere corretto." descr="Immagine che contiene giallo, design, tipografia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84" cy="104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1969D80" w14:textId="77777777" w:rsidR="00642EC9" w:rsidRDefault="00642EC9">
      <w:pPr>
        <w:jc w:val="center"/>
        <w:rPr>
          <w:b/>
          <w:bCs/>
          <w:smallCaps/>
        </w:rPr>
      </w:pPr>
    </w:p>
    <w:p w14:paraId="2A24FBE9" w14:textId="77777777" w:rsidR="00642EC9" w:rsidRDefault="00000000">
      <w:pPr>
        <w:jc w:val="right"/>
      </w:pPr>
      <w:r>
        <w:t>(</w:t>
      </w:r>
      <w:proofErr w:type="spellStart"/>
      <w:r>
        <w:t>fac</w:t>
      </w:r>
      <w:proofErr w:type="spellEnd"/>
      <w:r>
        <w:t xml:space="preserve"> simile della domanda)</w:t>
      </w:r>
    </w:p>
    <w:p w14:paraId="67E0ED43" w14:textId="77777777" w:rsidR="00642EC9" w:rsidRDefault="00642EC9">
      <w:pPr>
        <w:jc w:val="center"/>
        <w:rPr>
          <w:rFonts w:ascii="Garamond" w:eastAsia="Garamond" w:hAnsi="Garamond" w:cs="Garamond"/>
          <w:b/>
          <w:bCs/>
          <w:smallCaps/>
        </w:rPr>
      </w:pPr>
    </w:p>
    <w:p w14:paraId="3AFB1874" w14:textId="77777777" w:rsidR="00642EC9" w:rsidRDefault="00642EC9">
      <w:pPr>
        <w:jc w:val="center"/>
        <w:rPr>
          <w:rFonts w:ascii="Garamond" w:eastAsia="Garamond" w:hAnsi="Garamond" w:cs="Garamond"/>
          <w:b/>
          <w:bCs/>
          <w:smallCaps/>
        </w:rPr>
      </w:pPr>
    </w:p>
    <w:p w14:paraId="4DE5F04F" w14:textId="77777777" w:rsidR="00642EC9" w:rsidRDefault="00000000">
      <w:pPr>
        <w:jc w:val="center"/>
        <w:rPr>
          <w:rFonts w:ascii="Garamond" w:eastAsia="Garamond" w:hAnsi="Garamond" w:cs="Garamond"/>
          <w:b/>
          <w:bCs/>
          <w:smallCaps/>
        </w:rPr>
      </w:pPr>
      <w:proofErr w:type="gramStart"/>
      <w:r>
        <w:rPr>
          <w:rFonts w:ascii="Garamond" w:hAnsi="Garamond"/>
          <w:b/>
          <w:bCs/>
          <w:smallCaps/>
        </w:rPr>
        <w:t>II</w:t>
      </w:r>
      <w:proofErr w:type="gramEnd"/>
      <w:r>
        <w:rPr>
          <w:rFonts w:ascii="Garamond" w:hAnsi="Garamond"/>
          <w:b/>
          <w:bCs/>
          <w:smallCaps/>
        </w:rPr>
        <w:t xml:space="preserve"> Seminario annuale di “</w:t>
      </w:r>
      <w:r>
        <w:rPr>
          <w:b/>
          <w:bCs/>
          <w:i/>
          <w:iCs/>
          <w:smallCaps/>
        </w:rPr>
        <w:t>Diritto e Società</w:t>
      </w:r>
      <w:r>
        <w:rPr>
          <w:rFonts w:ascii="Garamond" w:hAnsi="Garamond"/>
          <w:b/>
          <w:bCs/>
          <w:smallCaps/>
        </w:rPr>
        <w:t>”</w:t>
      </w:r>
    </w:p>
    <w:p w14:paraId="0940DC32" w14:textId="77777777" w:rsidR="00642EC9" w:rsidRDefault="0000000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La salute mentale in età evolutiva, tra diritto e cura</w:t>
      </w:r>
    </w:p>
    <w:p w14:paraId="184C274F" w14:textId="77777777" w:rsidR="00642EC9" w:rsidRDefault="00642EC9">
      <w:pPr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3C8CBD91" w14:textId="77777777" w:rsidR="00642EC9" w:rsidRDefault="00642EC9">
      <w:pPr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7E514288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Nome e Cognome del/della candidato/a:</w:t>
      </w:r>
    </w:p>
    <w:p w14:paraId="0E7259F7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53F20443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Qualifica:</w:t>
      </w:r>
    </w:p>
    <w:p w14:paraId="069A6CA3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6D466B13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Titolo dell’intervento proposto:</w:t>
      </w:r>
    </w:p>
    <w:p w14:paraId="4186AB24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66606C00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1C1C39BB" w14:textId="77777777" w:rsidR="00642EC9" w:rsidRDefault="00000000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Area tematica:</w:t>
      </w:r>
    </w:p>
    <w:p w14:paraId="01DF8CD6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782A8F4F" w14:textId="77777777" w:rsidR="00642EC9" w:rsidRDefault="00642EC9">
      <w:pPr>
        <w:jc w:val="both"/>
        <w:rPr>
          <w:rFonts w:ascii="Garamond" w:eastAsia="Garamond" w:hAnsi="Garamond" w:cs="Garamond"/>
        </w:rPr>
      </w:pPr>
    </w:p>
    <w:p w14:paraId="13C8B1EE" w14:textId="77777777" w:rsidR="00642EC9" w:rsidRDefault="00000000">
      <w:pPr>
        <w:jc w:val="both"/>
        <w:rPr>
          <w:rFonts w:ascii="Garamond" w:eastAsia="Garamond" w:hAnsi="Garamond" w:cs="Garamond"/>
          <w:smallCaps/>
        </w:rPr>
      </w:pPr>
      <w:r>
        <w:rPr>
          <w:rFonts w:ascii="Garamond" w:hAnsi="Garamond"/>
        </w:rPr>
        <w:t>Abstract (max 6.000 caratteri)</w:t>
      </w:r>
    </w:p>
    <w:p w14:paraId="155EB4FB" w14:textId="77777777" w:rsidR="00642EC9" w:rsidRDefault="00642EC9"/>
    <w:p w14:paraId="6D51B987" w14:textId="77777777" w:rsidR="00642EC9" w:rsidRDefault="00642EC9"/>
    <w:p w14:paraId="734760A8" w14:textId="77777777" w:rsidR="00642EC9" w:rsidRDefault="00642EC9"/>
    <w:sectPr w:rsidR="00642EC9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FF33" w14:textId="77777777" w:rsidR="0049791C" w:rsidRDefault="0049791C">
      <w:r>
        <w:separator/>
      </w:r>
    </w:p>
  </w:endnote>
  <w:endnote w:type="continuationSeparator" w:id="0">
    <w:p w14:paraId="545239D4" w14:textId="77777777" w:rsidR="0049791C" w:rsidRDefault="0049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6ABE" w14:textId="77777777" w:rsidR="00642EC9" w:rsidRDefault="00642EC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1761" w14:textId="77777777" w:rsidR="0049791C" w:rsidRDefault="0049791C">
      <w:r>
        <w:separator/>
      </w:r>
    </w:p>
  </w:footnote>
  <w:footnote w:type="continuationSeparator" w:id="0">
    <w:p w14:paraId="259B2C14" w14:textId="77777777" w:rsidR="0049791C" w:rsidRDefault="0049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3529" w14:textId="77777777" w:rsidR="00642EC9" w:rsidRDefault="00642EC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9"/>
    <w:rsid w:val="001B1340"/>
    <w:rsid w:val="001F71D0"/>
    <w:rsid w:val="002000EC"/>
    <w:rsid w:val="00344ECD"/>
    <w:rsid w:val="0049791C"/>
    <w:rsid w:val="00642EC9"/>
    <w:rsid w:val="007B168D"/>
    <w:rsid w:val="00A156C0"/>
    <w:rsid w:val="00C07055"/>
    <w:rsid w:val="00D75270"/>
    <w:rsid w:val="00EF6620"/>
    <w:rsid w:val="00F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F97B4"/>
  <w15:docId w15:val="{A6EA1CF7-4B5F-5E4D-BD97-13BE1197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Garamond" w:eastAsia="Garamond" w:hAnsi="Garamond" w:cs="Garamond"/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ittoesocieta.info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ti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2073</Characters>
  <Application>Microsoft Office Word</Application>
  <DocSecurity>0</DocSecurity>
  <Lines>64</Lines>
  <Paragraphs>22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Ruotolo</cp:lastModifiedBy>
  <cp:revision>5</cp:revision>
  <dcterms:created xsi:type="dcterms:W3CDTF">2026-02-24T12:36:00Z</dcterms:created>
  <dcterms:modified xsi:type="dcterms:W3CDTF">2026-03-08T11:56:00Z</dcterms:modified>
</cp:coreProperties>
</file>