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B7EF3" w14:textId="77777777" w:rsidR="0083016B" w:rsidRPr="00C8239E" w:rsidRDefault="0083016B" w:rsidP="00C8239E">
      <w:pPr>
        <w:pStyle w:val="Titolo"/>
      </w:pPr>
      <w:bookmarkStart w:id="0" w:name="_Hlk34845850"/>
      <w:bookmarkEnd w:id="0"/>
      <w:r w:rsidRPr="00C8239E">
        <w:t>Esami di Profitto in forma orale</w:t>
      </w:r>
    </w:p>
    <w:p w14:paraId="7A2BA6E9" w14:textId="2FB3CD37" w:rsidR="007F6983" w:rsidRDefault="00AF52B8" w:rsidP="00C8239E">
      <w:pPr>
        <w:pStyle w:val="Titolo"/>
      </w:pPr>
      <w:r w:rsidRPr="00C8239E">
        <w:t>Istruzioni per l</w:t>
      </w:r>
      <w:r w:rsidR="00F77C30" w:rsidRPr="00C8239E">
        <w:t>o</w:t>
      </w:r>
      <w:r w:rsidRPr="00C8239E">
        <w:t xml:space="preserve"> </w:t>
      </w:r>
      <w:r w:rsidR="00F77C30" w:rsidRPr="00C8239E">
        <w:t>Studente</w:t>
      </w:r>
    </w:p>
    <w:p w14:paraId="1FD485BB" w14:textId="371B2D1A" w:rsidR="00C8239E" w:rsidRDefault="00C8239E" w:rsidP="00C8239E"/>
    <w:p w14:paraId="289E13F1" w14:textId="77777777" w:rsidR="00C8239E" w:rsidRPr="00C8239E" w:rsidRDefault="00C8239E" w:rsidP="00C8239E"/>
    <w:sdt>
      <w:sdtPr>
        <w:rPr>
          <w:rFonts w:asciiTheme="minorHAnsi" w:eastAsiaTheme="minorHAnsi" w:hAnsiTheme="minorHAnsi" w:cstheme="minorBidi"/>
          <w:b w:val="0"/>
          <w:bCs w:val="0"/>
          <w:color w:val="auto"/>
          <w:sz w:val="22"/>
          <w:szCs w:val="22"/>
          <w:lang w:eastAsia="en-US"/>
        </w:rPr>
        <w:id w:val="546725126"/>
        <w:docPartObj>
          <w:docPartGallery w:val="Table of Contents"/>
          <w:docPartUnique/>
        </w:docPartObj>
      </w:sdtPr>
      <w:sdtEndPr/>
      <w:sdtContent>
        <w:p w14:paraId="77AF2F1A" w14:textId="2E230387" w:rsidR="007F6983" w:rsidRDefault="007F6983" w:rsidP="005B42D2">
          <w:pPr>
            <w:pStyle w:val="Titolosommario"/>
          </w:pPr>
          <w:r>
            <w:t>Sommario</w:t>
          </w:r>
        </w:p>
        <w:p w14:paraId="4E0E4298" w14:textId="5420AA88" w:rsidR="00ED1446" w:rsidRDefault="007F6983">
          <w:pPr>
            <w:pStyle w:val="Sommario1"/>
            <w:tabs>
              <w:tab w:val="right" w:leader="dot" w:pos="9628"/>
            </w:tabs>
            <w:rPr>
              <w:rFonts w:eastAsiaTheme="minorEastAsia"/>
              <w:noProof/>
              <w:lang w:eastAsia="it-IT"/>
            </w:rPr>
          </w:pPr>
          <w:r>
            <w:fldChar w:fldCharType="begin"/>
          </w:r>
          <w:r>
            <w:instrText xml:space="preserve"> TOC \o "1-3" \h \z \u </w:instrText>
          </w:r>
          <w:r>
            <w:fldChar w:fldCharType="separate"/>
          </w:r>
          <w:hyperlink w:anchor="_Toc37424861" w:history="1">
            <w:r w:rsidR="00ED1446" w:rsidRPr="00934CEA">
              <w:rPr>
                <w:rStyle w:val="Collegamentoipertestuale"/>
                <w:noProof/>
              </w:rPr>
              <w:t>Terminologia</w:t>
            </w:r>
            <w:r w:rsidR="00ED1446">
              <w:rPr>
                <w:noProof/>
                <w:webHidden/>
              </w:rPr>
              <w:tab/>
            </w:r>
            <w:r w:rsidR="00ED1446">
              <w:rPr>
                <w:noProof/>
                <w:webHidden/>
              </w:rPr>
              <w:fldChar w:fldCharType="begin"/>
            </w:r>
            <w:r w:rsidR="00ED1446">
              <w:rPr>
                <w:noProof/>
                <w:webHidden/>
              </w:rPr>
              <w:instrText xml:space="preserve"> PAGEREF _Toc37424861 \h </w:instrText>
            </w:r>
            <w:r w:rsidR="00ED1446">
              <w:rPr>
                <w:noProof/>
                <w:webHidden/>
              </w:rPr>
            </w:r>
            <w:r w:rsidR="00ED1446">
              <w:rPr>
                <w:noProof/>
                <w:webHidden/>
              </w:rPr>
              <w:fldChar w:fldCharType="separate"/>
            </w:r>
            <w:r w:rsidR="0030438A">
              <w:rPr>
                <w:noProof/>
                <w:webHidden/>
              </w:rPr>
              <w:t>2</w:t>
            </w:r>
            <w:r w:rsidR="00ED1446">
              <w:rPr>
                <w:noProof/>
                <w:webHidden/>
              </w:rPr>
              <w:fldChar w:fldCharType="end"/>
            </w:r>
          </w:hyperlink>
        </w:p>
        <w:p w14:paraId="141DA3CA" w14:textId="01B6CF0D" w:rsidR="00ED1446" w:rsidRDefault="0030438A">
          <w:pPr>
            <w:pStyle w:val="Sommario1"/>
            <w:tabs>
              <w:tab w:val="right" w:leader="dot" w:pos="9628"/>
            </w:tabs>
            <w:rPr>
              <w:rFonts w:eastAsiaTheme="minorEastAsia"/>
              <w:noProof/>
              <w:lang w:eastAsia="it-IT"/>
            </w:rPr>
          </w:pPr>
          <w:hyperlink w:anchor="_Toc37424862" w:history="1">
            <w:r w:rsidR="00ED1446" w:rsidRPr="00934CEA">
              <w:rPr>
                <w:rStyle w:val="Collegamentoipertestuale"/>
                <w:noProof/>
              </w:rPr>
              <w:t>Requisiti organizzativi e amministrativi</w:t>
            </w:r>
            <w:r w:rsidR="00ED1446">
              <w:rPr>
                <w:noProof/>
                <w:webHidden/>
              </w:rPr>
              <w:tab/>
            </w:r>
            <w:r w:rsidR="00ED1446">
              <w:rPr>
                <w:noProof/>
                <w:webHidden/>
              </w:rPr>
              <w:fldChar w:fldCharType="begin"/>
            </w:r>
            <w:r w:rsidR="00ED1446">
              <w:rPr>
                <w:noProof/>
                <w:webHidden/>
              </w:rPr>
              <w:instrText xml:space="preserve"> PAGEREF _Toc37424862 \h </w:instrText>
            </w:r>
            <w:r w:rsidR="00ED1446">
              <w:rPr>
                <w:noProof/>
                <w:webHidden/>
              </w:rPr>
            </w:r>
            <w:r w:rsidR="00ED1446">
              <w:rPr>
                <w:noProof/>
                <w:webHidden/>
              </w:rPr>
              <w:fldChar w:fldCharType="separate"/>
            </w:r>
            <w:r>
              <w:rPr>
                <w:noProof/>
                <w:webHidden/>
              </w:rPr>
              <w:t>2</w:t>
            </w:r>
            <w:r w:rsidR="00ED1446">
              <w:rPr>
                <w:noProof/>
                <w:webHidden/>
              </w:rPr>
              <w:fldChar w:fldCharType="end"/>
            </w:r>
          </w:hyperlink>
        </w:p>
        <w:p w14:paraId="50214104" w14:textId="5DD35AC7" w:rsidR="00ED1446" w:rsidRDefault="0030438A">
          <w:pPr>
            <w:pStyle w:val="Sommario1"/>
            <w:tabs>
              <w:tab w:val="right" w:leader="dot" w:pos="9628"/>
            </w:tabs>
            <w:rPr>
              <w:rFonts w:eastAsiaTheme="minorEastAsia"/>
              <w:noProof/>
              <w:lang w:eastAsia="it-IT"/>
            </w:rPr>
          </w:pPr>
          <w:hyperlink w:anchor="_Toc37424863" w:history="1">
            <w:r w:rsidR="00ED1446" w:rsidRPr="00934CEA">
              <w:rPr>
                <w:rStyle w:val="Collegamentoipertestuale"/>
                <w:noProof/>
              </w:rPr>
              <w:t>Accesso a Microsoft Teams</w:t>
            </w:r>
            <w:r w:rsidR="00ED1446">
              <w:rPr>
                <w:noProof/>
                <w:webHidden/>
              </w:rPr>
              <w:tab/>
            </w:r>
            <w:r w:rsidR="00ED1446">
              <w:rPr>
                <w:noProof/>
                <w:webHidden/>
              </w:rPr>
              <w:fldChar w:fldCharType="begin"/>
            </w:r>
            <w:r w:rsidR="00ED1446">
              <w:rPr>
                <w:noProof/>
                <w:webHidden/>
              </w:rPr>
              <w:instrText xml:space="preserve"> PAGEREF _Toc37424863 \h </w:instrText>
            </w:r>
            <w:r w:rsidR="00ED1446">
              <w:rPr>
                <w:noProof/>
                <w:webHidden/>
              </w:rPr>
            </w:r>
            <w:r w:rsidR="00ED1446">
              <w:rPr>
                <w:noProof/>
                <w:webHidden/>
              </w:rPr>
              <w:fldChar w:fldCharType="separate"/>
            </w:r>
            <w:r>
              <w:rPr>
                <w:noProof/>
                <w:webHidden/>
              </w:rPr>
              <w:t>2</w:t>
            </w:r>
            <w:r w:rsidR="00ED1446">
              <w:rPr>
                <w:noProof/>
                <w:webHidden/>
              </w:rPr>
              <w:fldChar w:fldCharType="end"/>
            </w:r>
          </w:hyperlink>
        </w:p>
        <w:p w14:paraId="26C81EFB" w14:textId="292D93A5" w:rsidR="00ED1446" w:rsidRDefault="0030438A">
          <w:pPr>
            <w:pStyle w:val="Sommario1"/>
            <w:tabs>
              <w:tab w:val="right" w:leader="dot" w:pos="9628"/>
            </w:tabs>
            <w:rPr>
              <w:rFonts w:eastAsiaTheme="minorEastAsia"/>
              <w:noProof/>
              <w:lang w:eastAsia="it-IT"/>
            </w:rPr>
          </w:pPr>
          <w:hyperlink w:anchor="_Toc37424864" w:history="1">
            <w:r w:rsidR="00ED1446" w:rsidRPr="00934CEA">
              <w:rPr>
                <w:rStyle w:val="Collegamentoipertestuale"/>
                <w:noProof/>
              </w:rPr>
              <w:t>Aggiornamento dei propri dati</w:t>
            </w:r>
            <w:r w:rsidR="00ED1446">
              <w:rPr>
                <w:noProof/>
                <w:webHidden/>
              </w:rPr>
              <w:tab/>
            </w:r>
            <w:r w:rsidR="00ED1446">
              <w:rPr>
                <w:noProof/>
                <w:webHidden/>
              </w:rPr>
              <w:fldChar w:fldCharType="begin"/>
            </w:r>
            <w:r w:rsidR="00ED1446">
              <w:rPr>
                <w:noProof/>
                <w:webHidden/>
              </w:rPr>
              <w:instrText xml:space="preserve"> PAGEREF _Toc37424864 \h </w:instrText>
            </w:r>
            <w:r w:rsidR="00ED1446">
              <w:rPr>
                <w:noProof/>
                <w:webHidden/>
              </w:rPr>
            </w:r>
            <w:r w:rsidR="00ED1446">
              <w:rPr>
                <w:noProof/>
                <w:webHidden/>
              </w:rPr>
              <w:fldChar w:fldCharType="separate"/>
            </w:r>
            <w:r>
              <w:rPr>
                <w:noProof/>
                <w:webHidden/>
              </w:rPr>
              <w:t>3</w:t>
            </w:r>
            <w:r w:rsidR="00ED1446">
              <w:rPr>
                <w:noProof/>
                <w:webHidden/>
              </w:rPr>
              <w:fldChar w:fldCharType="end"/>
            </w:r>
          </w:hyperlink>
        </w:p>
        <w:p w14:paraId="66594591" w14:textId="32ECDC96" w:rsidR="00ED1446" w:rsidRDefault="0030438A">
          <w:pPr>
            <w:pStyle w:val="Sommario1"/>
            <w:tabs>
              <w:tab w:val="right" w:leader="dot" w:pos="9628"/>
            </w:tabs>
            <w:rPr>
              <w:rFonts w:eastAsiaTheme="minorEastAsia"/>
              <w:noProof/>
              <w:lang w:eastAsia="it-IT"/>
            </w:rPr>
          </w:pPr>
          <w:hyperlink w:anchor="_Toc37424865" w:history="1">
            <w:r w:rsidR="00ED1446" w:rsidRPr="00934CEA">
              <w:rPr>
                <w:rStyle w:val="Collegamentoipertestuale"/>
                <w:noProof/>
              </w:rPr>
              <w:t>Convocazione alla seduta di esame</w:t>
            </w:r>
            <w:r w:rsidR="00ED1446">
              <w:rPr>
                <w:noProof/>
                <w:webHidden/>
              </w:rPr>
              <w:tab/>
            </w:r>
            <w:r w:rsidR="00ED1446">
              <w:rPr>
                <w:noProof/>
                <w:webHidden/>
              </w:rPr>
              <w:fldChar w:fldCharType="begin"/>
            </w:r>
            <w:r w:rsidR="00ED1446">
              <w:rPr>
                <w:noProof/>
                <w:webHidden/>
              </w:rPr>
              <w:instrText xml:space="preserve"> PAGEREF _Toc37424865 \h </w:instrText>
            </w:r>
            <w:r w:rsidR="00ED1446">
              <w:rPr>
                <w:noProof/>
                <w:webHidden/>
              </w:rPr>
            </w:r>
            <w:r w:rsidR="00ED1446">
              <w:rPr>
                <w:noProof/>
                <w:webHidden/>
              </w:rPr>
              <w:fldChar w:fldCharType="separate"/>
            </w:r>
            <w:r>
              <w:rPr>
                <w:noProof/>
                <w:webHidden/>
              </w:rPr>
              <w:t>3</w:t>
            </w:r>
            <w:r w:rsidR="00ED1446">
              <w:rPr>
                <w:noProof/>
                <w:webHidden/>
              </w:rPr>
              <w:fldChar w:fldCharType="end"/>
            </w:r>
          </w:hyperlink>
        </w:p>
        <w:p w14:paraId="09CEC956" w14:textId="34F6C11A" w:rsidR="00ED1446" w:rsidRDefault="0030438A">
          <w:pPr>
            <w:pStyle w:val="Sommario1"/>
            <w:tabs>
              <w:tab w:val="right" w:leader="dot" w:pos="9628"/>
            </w:tabs>
            <w:rPr>
              <w:rFonts w:eastAsiaTheme="minorEastAsia"/>
              <w:noProof/>
              <w:lang w:eastAsia="it-IT"/>
            </w:rPr>
          </w:pPr>
          <w:hyperlink w:anchor="_Toc37424866" w:history="1">
            <w:r w:rsidR="00ED1446" w:rsidRPr="00934CEA">
              <w:rPr>
                <w:rStyle w:val="Collegamentoipertestuale"/>
                <w:noProof/>
              </w:rPr>
              <w:t>Partecipazione all’esame</w:t>
            </w:r>
            <w:r w:rsidR="00ED1446">
              <w:rPr>
                <w:noProof/>
                <w:webHidden/>
              </w:rPr>
              <w:tab/>
            </w:r>
            <w:r w:rsidR="00ED1446">
              <w:rPr>
                <w:noProof/>
                <w:webHidden/>
              </w:rPr>
              <w:fldChar w:fldCharType="begin"/>
            </w:r>
            <w:r w:rsidR="00ED1446">
              <w:rPr>
                <w:noProof/>
                <w:webHidden/>
              </w:rPr>
              <w:instrText xml:space="preserve"> PAGEREF _Toc37424866 \h </w:instrText>
            </w:r>
            <w:r w:rsidR="00ED1446">
              <w:rPr>
                <w:noProof/>
                <w:webHidden/>
              </w:rPr>
            </w:r>
            <w:r w:rsidR="00ED1446">
              <w:rPr>
                <w:noProof/>
                <w:webHidden/>
              </w:rPr>
              <w:fldChar w:fldCharType="separate"/>
            </w:r>
            <w:r>
              <w:rPr>
                <w:noProof/>
                <w:webHidden/>
              </w:rPr>
              <w:t>3</w:t>
            </w:r>
            <w:r w:rsidR="00ED1446">
              <w:rPr>
                <w:noProof/>
                <w:webHidden/>
              </w:rPr>
              <w:fldChar w:fldCharType="end"/>
            </w:r>
          </w:hyperlink>
        </w:p>
        <w:p w14:paraId="5D0E8CCE" w14:textId="2CB37A59" w:rsidR="00ED1446" w:rsidRDefault="0030438A">
          <w:pPr>
            <w:pStyle w:val="Sommario1"/>
            <w:tabs>
              <w:tab w:val="right" w:leader="dot" w:pos="9628"/>
            </w:tabs>
            <w:rPr>
              <w:rFonts w:eastAsiaTheme="minorEastAsia"/>
              <w:noProof/>
              <w:lang w:eastAsia="it-IT"/>
            </w:rPr>
          </w:pPr>
          <w:hyperlink w:anchor="_Toc37424867" w:history="1">
            <w:r w:rsidR="00ED1446" w:rsidRPr="00934CEA">
              <w:rPr>
                <w:rStyle w:val="Collegamentoipertestuale"/>
                <w:noProof/>
              </w:rPr>
              <w:t>Identificazione del candidato</w:t>
            </w:r>
            <w:r w:rsidR="00ED1446">
              <w:rPr>
                <w:noProof/>
                <w:webHidden/>
              </w:rPr>
              <w:tab/>
            </w:r>
            <w:r w:rsidR="00ED1446">
              <w:rPr>
                <w:noProof/>
                <w:webHidden/>
              </w:rPr>
              <w:fldChar w:fldCharType="begin"/>
            </w:r>
            <w:r w:rsidR="00ED1446">
              <w:rPr>
                <w:noProof/>
                <w:webHidden/>
              </w:rPr>
              <w:instrText xml:space="preserve"> PAGEREF _Toc37424867 \h </w:instrText>
            </w:r>
            <w:r w:rsidR="00ED1446">
              <w:rPr>
                <w:noProof/>
                <w:webHidden/>
              </w:rPr>
            </w:r>
            <w:r w:rsidR="00ED1446">
              <w:rPr>
                <w:noProof/>
                <w:webHidden/>
              </w:rPr>
              <w:fldChar w:fldCharType="separate"/>
            </w:r>
            <w:r>
              <w:rPr>
                <w:noProof/>
                <w:webHidden/>
              </w:rPr>
              <w:t>6</w:t>
            </w:r>
            <w:r w:rsidR="00ED1446">
              <w:rPr>
                <w:noProof/>
                <w:webHidden/>
              </w:rPr>
              <w:fldChar w:fldCharType="end"/>
            </w:r>
          </w:hyperlink>
        </w:p>
        <w:p w14:paraId="123CAD41" w14:textId="77321DF6" w:rsidR="00ED1446" w:rsidRDefault="0030438A">
          <w:pPr>
            <w:pStyle w:val="Sommario1"/>
            <w:tabs>
              <w:tab w:val="right" w:leader="dot" w:pos="9628"/>
            </w:tabs>
            <w:rPr>
              <w:rFonts w:eastAsiaTheme="minorEastAsia"/>
              <w:noProof/>
              <w:lang w:eastAsia="it-IT"/>
            </w:rPr>
          </w:pPr>
          <w:hyperlink w:anchor="_Toc37424868" w:history="1">
            <w:r w:rsidR="00ED1446" w:rsidRPr="00934CEA">
              <w:rPr>
                <w:rStyle w:val="Collegamentoipertestuale"/>
                <w:noProof/>
              </w:rPr>
              <w:t>Svolgimento dell’esame</w:t>
            </w:r>
            <w:r w:rsidR="00ED1446">
              <w:rPr>
                <w:noProof/>
                <w:webHidden/>
              </w:rPr>
              <w:tab/>
            </w:r>
            <w:r w:rsidR="00ED1446">
              <w:rPr>
                <w:noProof/>
                <w:webHidden/>
              </w:rPr>
              <w:fldChar w:fldCharType="begin"/>
            </w:r>
            <w:r w:rsidR="00ED1446">
              <w:rPr>
                <w:noProof/>
                <w:webHidden/>
              </w:rPr>
              <w:instrText xml:space="preserve"> PAGEREF _Toc37424868 \h </w:instrText>
            </w:r>
            <w:r w:rsidR="00ED1446">
              <w:rPr>
                <w:noProof/>
                <w:webHidden/>
              </w:rPr>
            </w:r>
            <w:r w:rsidR="00ED1446">
              <w:rPr>
                <w:noProof/>
                <w:webHidden/>
              </w:rPr>
              <w:fldChar w:fldCharType="separate"/>
            </w:r>
            <w:r>
              <w:rPr>
                <w:noProof/>
                <w:webHidden/>
              </w:rPr>
              <w:t>6</w:t>
            </w:r>
            <w:r w:rsidR="00ED1446">
              <w:rPr>
                <w:noProof/>
                <w:webHidden/>
              </w:rPr>
              <w:fldChar w:fldCharType="end"/>
            </w:r>
          </w:hyperlink>
        </w:p>
        <w:p w14:paraId="3CCF581A" w14:textId="1D56AF33" w:rsidR="00ED1446" w:rsidRDefault="0030438A">
          <w:pPr>
            <w:pStyle w:val="Sommario1"/>
            <w:tabs>
              <w:tab w:val="right" w:leader="dot" w:pos="9628"/>
            </w:tabs>
            <w:rPr>
              <w:rFonts w:eastAsiaTheme="minorEastAsia"/>
              <w:noProof/>
              <w:lang w:eastAsia="it-IT"/>
            </w:rPr>
          </w:pPr>
          <w:hyperlink w:anchor="_Toc37424869" w:history="1">
            <w:r w:rsidR="00ED1446" w:rsidRPr="00934CEA">
              <w:rPr>
                <w:rStyle w:val="Collegamentoipertestuale"/>
                <w:noProof/>
              </w:rPr>
              <w:t>Registrazione esito</w:t>
            </w:r>
            <w:r w:rsidR="00ED1446">
              <w:rPr>
                <w:noProof/>
                <w:webHidden/>
              </w:rPr>
              <w:tab/>
            </w:r>
            <w:r w:rsidR="00ED1446">
              <w:rPr>
                <w:noProof/>
                <w:webHidden/>
              </w:rPr>
              <w:fldChar w:fldCharType="begin"/>
            </w:r>
            <w:r w:rsidR="00ED1446">
              <w:rPr>
                <w:noProof/>
                <w:webHidden/>
              </w:rPr>
              <w:instrText xml:space="preserve"> PAGEREF _Toc37424869 \h </w:instrText>
            </w:r>
            <w:r w:rsidR="00ED1446">
              <w:rPr>
                <w:noProof/>
                <w:webHidden/>
              </w:rPr>
            </w:r>
            <w:r w:rsidR="00ED1446">
              <w:rPr>
                <w:noProof/>
                <w:webHidden/>
              </w:rPr>
              <w:fldChar w:fldCharType="separate"/>
            </w:r>
            <w:r>
              <w:rPr>
                <w:noProof/>
                <w:webHidden/>
              </w:rPr>
              <w:t>7</w:t>
            </w:r>
            <w:r w:rsidR="00ED1446">
              <w:rPr>
                <w:noProof/>
                <w:webHidden/>
              </w:rPr>
              <w:fldChar w:fldCharType="end"/>
            </w:r>
          </w:hyperlink>
        </w:p>
        <w:p w14:paraId="7973ADD7" w14:textId="12FC51EC" w:rsidR="00ED1446" w:rsidRDefault="0030438A">
          <w:pPr>
            <w:pStyle w:val="Sommario1"/>
            <w:tabs>
              <w:tab w:val="right" w:leader="dot" w:pos="9628"/>
            </w:tabs>
            <w:rPr>
              <w:rFonts w:eastAsiaTheme="minorEastAsia"/>
              <w:noProof/>
              <w:lang w:eastAsia="it-IT"/>
            </w:rPr>
          </w:pPr>
          <w:hyperlink w:anchor="_Toc37424870" w:history="1">
            <w:r w:rsidR="00ED1446" w:rsidRPr="00934CEA">
              <w:rPr>
                <w:rStyle w:val="Collegamentoipertestuale"/>
                <w:noProof/>
              </w:rPr>
              <w:t>Condividere una presentazione</w:t>
            </w:r>
            <w:r w:rsidR="00ED1446">
              <w:rPr>
                <w:noProof/>
                <w:webHidden/>
              </w:rPr>
              <w:tab/>
            </w:r>
            <w:r w:rsidR="00ED1446">
              <w:rPr>
                <w:noProof/>
                <w:webHidden/>
              </w:rPr>
              <w:fldChar w:fldCharType="begin"/>
            </w:r>
            <w:r w:rsidR="00ED1446">
              <w:rPr>
                <w:noProof/>
                <w:webHidden/>
              </w:rPr>
              <w:instrText xml:space="preserve"> PAGEREF _Toc37424870 \h </w:instrText>
            </w:r>
            <w:r w:rsidR="00ED1446">
              <w:rPr>
                <w:noProof/>
                <w:webHidden/>
              </w:rPr>
            </w:r>
            <w:r w:rsidR="00ED1446">
              <w:rPr>
                <w:noProof/>
                <w:webHidden/>
              </w:rPr>
              <w:fldChar w:fldCharType="separate"/>
            </w:r>
            <w:r>
              <w:rPr>
                <w:noProof/>
                <w:webHidden/>
              </w:rPr>
              <w:t>7</w:t>
            </w:r>
            <w:r w:rsidR="00ED1446">
              <w:rPr>
                <w:noProof/>
                <w:webHidden/>
              </w:rPr>
              <w:fldChar w:fldCharType="end"/>
            </w:r>
          </w:hyperlink>
        </w:p>
        <w:p w14:paraId="16AEFF65" w14:textId="25DA9837" w:rsidR="007F6983" w:rsidRDefault="007F6983">
          <w:r>
            <w:rPr>
              <w:b/>
              <w:bCs/>
            </w:rPr>
            <w:fldChar w:fldCharType="end"/>
          </w:r>
        </w:p>
      </w:sdtContent>
    </w:sdt>
    <w:p w14:paraId="5FA82EED" w14:textId="23C5E695" w:rsidR="00AF52B8" w:rsidRDefault="00AF52B8" w:rsidP="00D33AA1"/>
    <w:p w14:paraId="0DCCD809" w14:textId="77777777" w:rsidR="006C4A47" w:rsidRDefault="006C4A47">
      <w:pPr>
        <w:jc w:val="left"/>
        <w:rPr>
          <w:rFonts w:asciiTheme="majorHAnsi" w:eastAsiaTheme="majorEastAsia" w:hAnsiTheme="majorHAnsi" w:cstheme="majorBidi"/>
          <w:spacing w:val="-10"/>
          <w:kern w:val="28"/>
          <w:sz w:val="56"/>
          <w:szCs w:val="56"/>
        </w:rPr>
      </w:pPr>
      <w:r>
        <w:rPr>
          <w:spacing w:val="-10"/>
          <w:kern w:val="28"/>
          <w:sz w:val="56"/>
          <w:szCs w:val="56"/>
        </w:rPr>
        <w:br w:type="page"/>
      </w:r>
    </w:p>
    <w:p w14:paraId="2B75108A" w14:textId="77777777" w:rsidR="000A1C15" w:rsidRDefault="000A1C15" w:rsidP="005B42D2">
      <w:pPr>
        <w:pStyle w:val="Titolo1"/>
      </w:pPr>
      <w:bookmarkStart w:id="1" w:name="_Toc36846671"/>
      <w:bookmarkStart w:id="2" w:name="_Toc37424861"/>
      <w:r w:rsidRPr="005B42D2">
        <w:lastRenderedPageBreak/>
        <w:t>Terminologia</w:t>
      </w:r>
      <w:bookmarkEnd w:id="1"/>
      <w:bookmarkEnd w:id="2"/>
    </w:p>
    <w:p w14:paraId="4508526D" w14:textId="77777777" w:rsidR="000A1C15" w:rsidRDefault="000A1C15" w:rsidP="000A1C15">
      <w:r>
        <w:t>In Microsoft Teams vengono utilizzati i seguenti termini, per ciascuno dei quali indichiamo l’utilizzo ai fini dello svolgimento degli esami on-line:</w:t>
      </w:r>
    </w:p>
    <w:p w14:paraId="6B4F06B2" w14:textId="77777777" w:rsidR="000A1C15" w:rsidRDefault="000A1C15" w:rsidP="000A1C15">
      <w:pPr>
        <w:pStyle w:val="Paragrafoelenco"/>
        <w:numPr>
          <w:ilvl w:val="0"/>
          <w:numId w:val="7"/>
        </w:numPr>
      </w:pPr>
      <w:r>
        <w:t>Organizzazione: nel nostro caso è l’intero Ateneo,</w:t>
      </w:r>
    </w:p>
    <w:p w14:paraId="51C0D878" w14:textId="77777777" w:rsidR="000A1C15" w:rsidRDefault="000A1C15" w:rsidP="000A1C15">
      <w:pPr>
        <w:pStyle w:val="Paragrafoelenco"/>
        <w:numPr>
          <w:ilvl w:val="0"/>
          <w:numId w:val="7"/>
        </w:numPr>
      </w:pPr>
      <w:r>
        <w:t>Team: un insieme di persone dell'organizzazione; nel nostro caso, il docente (o i docenti) e gli studenti coinvolti in un insegnamento,</w:t>
      </w:r>
    </w:p>
    <w:p w14:paraId="67E93D0E" w14:textId="77777777" w:rsidR="00D00F4C" w:rsidRDefault="000A1C15" w:rsidP="000A1C15">
      <w:pPr>
        <w:pStyle w:val="Paragrafoelenco"/>
        <w:numPr>
          <w:ilvl w:val="0"/>
          <w:numId w:val="7"/>
        </w:numPr>
      </w:pPr>
      <w:r>
        <w:t>Riunione: permette una conversazione multimediale tra i membri di un</w:t>
      </w:r>
      <w:r w:rsidR="005B42D2">
        <w:t xml:space="preserve"> </w:t>
      </w:r>
      <w:r>
        <w:t>team; nel nostro caso rappresenta un esame</w:t>
      </w:r>
      <w:r w:rsidR="00D00F4C">
        <w:t>,</w:t>
      </w:r>
    </w:p>
    <w:p w14:paraId="633F6609" w14:textId="1839EB20" w:rsidR="000A1C15" w:rsidRPr="006C4A47" w:rsidRDefault="000A1C15" w:rsidP="000A1C15">
      <w:pPr>
        <w:pStyle w:val="Paragrafoelenco"/>
        <w:numPr>
          <w:ilvl w:val="0"/>
          <w:numId w:val="7"/>
        </w:numPr>
      </w:pPr>
      <w:r>
        <w:t>Canale: è una articolazione interna ad un team; ogni team ha un canale “Generale” e ne può avere altri; ad esempio nel nostro caso un canale dedicato agli esami.</w:t>
      </w:r>
    </w:p>
    <w:p w14:paraId="7CCB256D" w14:textId="77777777" w:rsidR="00D9744C" w:rsidRDefault="00D9744C" w:rsidP="00D9744C">
      <w:pPr>
        <w:pStyle w:val="Titolo1"/>
      </w:pPr>
      <w:bookmarkStart w:id="3" w:name="_Toc36846672"/>
      <w:bookmarkStart w:id="4" w:name="_Toc37424862"/>
      <w:r>
        <w:t>Requisiti organizzativi e amministrativi</w:t>
      </w:r>
      <w:bookmarkEnd w:id="3"/>
      <w:bookmarkEnd w:id="4"/>
    </w:p>
    <w:p w14:paraId="1CDA9716" w14:textId="476B710A" w:rsidR="000A6CB1" w:rsidRDefault="009132F6" w:rsidP="009132F6">
      <w:r>
        <w:t xml:space="preserve">Il presente Vademecum </w:t>
      </w:r>
      <w:r w:rsidR="000A6CB1">
        <w:t>costituisce un s</w:t>
      </w:r>
      <w:r w:rsidR="007E33AC">
        <w:t>u</w:t>
      </w:r>
      <w:r w:rsidR="000A6CB1">
        <w:t xml:space="preserve">pporto tecnico </w:t>
      </w:r>
      <w:r w:rsidR="00BC68E3">
        <w:t>per lo studente</w:t>
      </w:r>
      <w:bookmarkStart w:id="5" w:name="_GoBack"/>
      <w:bookmarkEnd w:id="5"/>
      <w:r w:rsidR="0068541F">
        <w:t xml:space="preserve">, è pubblicato a questo </w:t>
      </w:r>
      <w:hyperlink r:id="rId11" w:history="1">
        <w:r w:rsidR="0068541F" w:rsidRPr="0068541F">
          <w:rPr>
            <w:rStyle w:val="Collegamentoipertestuale"/>
          </w:rPr>
          <w:t>indirizzo</w:t>
        </w:r>
      </w:hyperlink>
      <w:r w:rsidR="0068541F">
        <w:t xml:space="preserve"> ed è costantemente aggiornato</w:t>
      </w:r>
      <w:r w:rsidR="0068541F">
        <w:t>. S</w:t>
      </w:r>
      <w:r w:rsidR="000A6CB1">
        <w:t>i ricorda che per qualsiasi esigenza</w:t>
      </w:r>
      <w:r w:rsidR="009E594A">
        <w:t>, con</w:t>
      </w:r>
      <w:r w:rsidR="00887E55">
        <w:t>giuntamente al</w:t>
      </w:r>
      <w:r w:rsidR="009E594A">
        <w:t>la convocazione a</w:t>
      </w:r>
      <w:r w:rsidR="007E33AC">
        <w:t>lla seduta dell’esame</w:t>
      </w:r>
      <w:r w:rsidR="009E594A">
        <w:t xml:space="preserve"> a distanza </w:t>
      </w:r>
      <w:r w:rsidR="000A6CB1">
        <w:t xml:space="preserve">è </w:t>
      </w:r>
      <w:r w:rsidR="00414585">
        <w:t>reso disponibile un numero di telefono da contattare</w:t>
      </w:r>
      <w:r w:rsidR="000A6CB1">
        <w:t xml:space="preserve"> </w:t>
      </w:r>
      <w:r w:rsidR="009E594A">
        <w:t>per qualsiasi esigenza tecnica</w:t>
      </w:r>
      <w:r w:rsidR="00D9744C">
        <w:t xml:space="preserve"> comunicato congiuntamente alle modalità di svolgimento dell’esame</w:t>
      </w:r>
      <w:r w:rsidR="000A6CB1">
        <w:t>.</w:t>
      </w:r>
    </w:p>
    <w:p w14:paraId="4192C065" w14:textId="17F7ADF3" w:rsidR="006C4A47" w:rsidRDefault="006C4A47" w:rsidP="00A4080F">
      <w:r>
        <w:t xml:space="preserve">Per poter partecipare all’appello è indispensabile completare la prenotazione sul sistema </w:t>
      </w:r>
      <w:hyperlink r:id="rId12" w:history="1">
        <w:r w:rsidRPr="002E6463">
          <w:rPr>
            <w:rStyle w:val="Collegamentoipertestuale"/>
          </w:rPr>
          <w:t>Gomp</w:t>
        </w:r>
      </w:hyperlink>
      <w:r>
        <w:t xml:space="preserve">. La partecipazione alla seduta verrà inviata ai soli studenti che risultano prenotati sul suddetto sistema e saranno esclusi tutti coloro che non risulteranno </w:t>
      </w:r>
      <w:r w:rsidR="00A44784">
        <w:t xml:space="preserve">presenti </w:t>
      </w:r>
      <w:r>
        <w:t xml:space="preserve">nell’elenco </w:t>
      </w:r>
      <w:r w:rsidR="00AD69D3">
        <w:t>dello specifico appello</w:t>
      </w:r>
      <w:r>
        <w:t>.</w:t>
      </w:r>
    </w:p>
    <w:p w14:paraId="4E5D455E" w14:textId="2C909437" w:rsidR="006C4A47" w:rsidRDefault="0033672C" w:rsidP="00A4080F">
      <w:r>
        <w:t>Si raccomanda</w:t>
      </w:r>
      <w:r w:rsidR="006C4A47">
        <w:t xml:space="preserve"> inoltre</w:t>
      </w:r>
      <w:r>
        <w:t xml:space="preserve"> di:</w:t>
      </w:r>
    </w:p>
    <w:p w14:paraId="2F22F128" w14:textId="5659D596" w:rsidR="005330B4" w:rsidRDefault="009E594A" w:rsidP="00A4080F">
      <w:pPr>
        <w:pStyle w:val="Paragrafoelenco"/>
        <w:numPr>
          <w:ilvl w:val="0"/>
          <w:numId w:val="3"/>
        </w:numPr>
      </w:pPr>
      <w:r>
        <w:t xml:space="preserve">non </w:t>
      </w:r>
      <w:r w:rsidR="006C4A47">
        <w:t xml:space="preserve">inoltrare l’invito </w:t>
      </w:r>
      <w:r w:rsidR="00F51528">
        <w:t xml:space="preserve">ad altre persone </w:t>
      </w:r>
      <w:r w:rsidR="006C4A47">
        <w:t xml:space="preserve">a partecipare </w:t>
      </w:r>
      <w:r>
        <w:t>alla seduta a distanza</w:t>
      </w:r>
      <w:r w:rsidR="005330B4">
        <w:t>,</w:t>
      </w:r>
    </w:p>
    <w:p w14:paraId="79E6051B" w14:textId="67073A6A" w:rsidR="005330B4" w:rsidRDefault="006C4A47" w:rsidP="00A4080F">
      <w:pPr>
        <w:pStyle w:val="Paragrafoelenco"/>
        <w:numPr>
          <w:ilvl w:val="0"/>
          <w:numId w:val="3"/>
        </w:numPr>
      </w:pPr>
      <w:r>
        <w:t>d</w:t>
      </w:r>
      <w:r w:rsidR="005330B4">
        <w:t xml:space="preserve">isattivare microfono e videocamera mentre vengono esaminati gli altri </w:t>
      </w:r>
      <w:r w:rsidR="001D510B">
        <w:t>studenti</w:t>
      </w:r>
      <w:r w:rsidR="0090540F">
        <w:t>.</w:t>
      </w:r>
    </w:p>
    <w:p w14:paraId="4960353C" w14:textId="77777777" w:rsidR="001A4675" w:rsidRDefault="001A4675" w:rsidP="00A4080F">
      <w:bookmarkStart w:id="6" w:name="_Toc36846673"/>
      <w:r>
        <w:t>Si suggerisce di configurare la propria postazione di esame come segue:</w:t>
      </w:r>
    </w:p>
    <w:p w14:paraId="0AE729CC" w14:textId="77777777" w:rsidR="001A4675" w:rsidRDefault="001A4675" w:rsidP="00A4080F">
      <w:pPr>
        <w:pStyle w:val="Paragrafoelenco"/>
        <w:numPr>
          <w:ilvl w:val="0"/>
          <w:numId w:val="13"/>
        </w:numPr>
      </w:pPr>
      <w:r>
        <w:t>il computer è posizionato su di un tavolo sul quale non sono presenti altri oggetti ad eccezione del documento di identità ed eventuale altro materiale autorizzato dal Presidente della commissione ove necessario allo svolgimento della prova;</w:t>
      </w:r>
    </w:p>
    <w:p w14:paraId="613B3945" w14:textId="58648211" w:rsidR="001A4675" w:rsidRDefault="001A4675" w:rsidP="00A4080F">
      <w:pPr>
        <w:pStyle w:val="Paragrafoelenco"/>
        <w:numPr>
          <w:ilvl w:val="0"/>
          <w:numId w:val="13"/>
        </w:numPr>
      </w:pPr>
      <w:r>
        <w:t>per garantire la privacy dello studente, si suggerisce di posizionare il tavolo a circa 1,5 metri dalla parete e che lo studente sia seduto davanti al computer con le spalle rivolte alla parete in modo che la telecamera non inquadri la stanza</w:t>
      </w:r>
      <w:r w:rsidR="007C0EB8">
        <w:t xml:space="preserve">, oggetti personali presenti nella stanza </w:t>
      </w:r>
      <w:r>
        <w:t>o altre persone di passaggio;</w:t>
      </w:r>
    </w:p>
    <w:p w14:paraId="3810F4D1" w14:textId="2C05260B" w:rsidR="001A4675" w:rsidRDefault="001A4675" w:rsidP="00A4080F">
      <w:pPr>
        <w:pStyle w:val="Paragrafoelenco"/>
        <w:numPr>
          <w:ilvl w:val="0"/>
          <w:numId w:val="13"/>
        </w:numPr>
      </w:pPr>
      <w:r>
        <w:t xml:space="preserve">l’ambiente nel quale si svolge l’esame deve avere preferibilmente un </w:t>
      </w:r>
      <w:r w:rsidR="00A4080F">
        <w:t xml:space="preserve">ambiente chiuso con un </w:t>
      </w:r>
      <w:r>
        <w:t>solo ingresso.</w:t>
      </w:r>
    </w:p>
    <w:p w14:paraId="4717F67E" w14:textId="77777777" w:rsidR="00715A2A" w:rsidRDefault="00715A2A" w:rsidP="00715A2A">
      <w:pPr>
        <w:pStyle w:val="Titolo1"/>
      </w:pPr>
      <w:bookmarkStart w:id="7" w:name="_Toc37424863"/>
      <w:r>
        <w:t>Accesso a Microsoft Teams</w:t>
      </w:r>
      <w:bookmarkEnd w:id="6"/>
      <w:bookmarkEnd w:id="7"/>
      <w:r>
        <w:t xml:space="preserve"> </w:t>
      </w:r>
    </w:p>
    <w:p w14:paraId="1C146C27" w14:textId="014A4DE7" w:rsidR="00F9489C" w:rsidRDefault="006D5ACE" w:rsidP="00F9489C">
      <w:r>
        <w:t>Lo</w:t>
      </w:r>
      <w:r w:rsidR="00D25262">
        <w:t xml:space="preserve"> strumento tecnico </w:t>
      </w:r>
      <w:r>
        <w:t>scelto per consentire la</w:t>
      </w:r>
      <w:r w:rsidR="00D25262">
        <w:t xml:space="preserve"> partecipa</w:t>
      </w:r>
      <w:r w:rsidR="00CB25D4">
        <w:t>zi</w:t>
      </w:r>
      <w:r>
        <w:t>one</w:t>
      </w:r>
      <w:r w:rsidR="00146DFD">
        <w:t xml:space="preserve"> all’esame </w:t>
      </w:r>
      <w:r w:rsidR="00D25262">
        <w:t xml:space="preserve">a distanza è </w:t>
      </w:r>
      <w:r w:rsidR="009118E8">
        <w:t xml:space="preserve">la piattaforma </w:t>
      </w:r>
      <w:r w:rsidR="00AF52B8">
        <w:t>Microsoft Teams</w:t>
      </w:r>
      <w:r w:rsidR="009118E8">
        <w:t xml:space="preserve">. </w:t>
      </w:r>
      <w:r w:rsidR="00F9489C">
        <w:t xml:space="preserve">Microsoft Teams è utilizzabile via Web, </w:t>
      </w:r>
      <w:r w:rsidR="008D641F">
        <w:t>con</w:t>
      </w:r>
      <w:r w:rsidR="00F9489C">
        <w:t xml:space="preserve"> il browser </w:t>
      </w:r>
      <w:hyperlink r:id="rId13" w:history="1">
        <w:r w:rsidR="00F9489C" w:rsidRPr="00311B3F">
          <w:rPr>
            <w:rStyle w:val="Collegamentoipertestuale"/>
          </w:rPr>
          <w:t>Chrome</w:t>
        </w:r>
      </w:hyperlink>
      <w:r w:rsidR="00F9489C">
        <w:t xml:space="preserve"> o </w:t>
      </w:r>
      <w:hyperlink r:id="rId14" w:history="1">
        <w:r w:rsidR="00F9489C" w:rsidRPr="00311B3F">
          <w:rPr>
            <w:rStyle w:val="Collegamentoipertestuale"/>
          </w:rPr>
          <w:t>Edg</w:t>
        </w:r>
        <w:r w:rsidR="00F9489C">
          <w:rPr>
            <w:rStyle w:val="Collegamentoipertestuale"/>
          </w:rPr>
          <w:t>e (</w:t>
        </w:r>
        <w:proofErr w:type="spellStart"/>
        <w:r w:rsidR="00F9489C" w:rsidRPr="00311B3F">
          <w:rPr>
            <w:rStyle w:val="Collegamentoipertestuale"/>
          </w:rPr>
          <w:t>Chromium</w:t>
        </w:r>
        <w:proofErr w:type="spellEnd"/>
        <w:r w:rsidR="00F9489C" w:rsidRPr="00311B3F">
          <w:rPr>
            <w:rStyle w:val="Collegamentoipertestuale"/>
          </w:rPr>
          <w:t>)</w:t>
        </w:r>
      </w:hyperlink>
      <w:r w:rsidR="00F9489C">
        <w:rPr>
          <w:rStyle w:val="Collegamentoipertestuale"/>
        </w:rPr>
        <w:t>,</w:t>
      </w:r>
      <w:r w:rsidR="00F9489C">
        <w:t xml:space="preserve"> oppure con la applicazione installata sul proprio computer o tablet (o anche su smartphone, ma con significative limitazioni). In ogni caso </w:t>
      </w:r>
      <w:r w:rsidR="00A500FF">
        <w:t xml:space="preserve">si consiglia </w:t>
      </w:r>
      <w:r w:rsidR="00577839">
        <w:t>di utilizzare</w:t>
      </w:r>
      <w:r w:rsidR="00A500FF">
        <w:t xml:space="preserve"> un</w:t>
      </w:r>
      <w:r w:rsidR="00F9489C">
        <w:t xml:space="preserve"> computer </w:t>
      </w:r>
      <w:r w:rsidR="00F9489C" w:rsidRPr="004D364F">
        <w:t>dotato di webcam e di microfono</w:t>
      </w:r>
      <w:r w:rsidR="00F9489C">
        <w:t xml:space="preserve"> (incorporati nel computer o collegati ad esso)</w:t>
      </w:r>
      <w:r w:rsidR="00577839">
        <w:t xml:space="preserve"> e di</w:t>
      </w:r>
      <w:r w:rsidR="00F9489C">
        <w:t xml:space="preserve"> installare l’applicazione, seguendo i seguenti passi (i primi due sono necessari solo la prima volta):</w:t>
      </w:r>
    </w:p>
    <w:p w14:paraId="5685C638" w14:textId="77777777" w:rsidR="00F9489C" w:rsidRDefault="00F9489C" w:rsidP="00F9489C">
      <w:pPr>
        <w:pStyle w:val="Paragrafoelenco"/>
        <w:numPr>
          <w:ilvl w:val="0"/>
          <w:numId w:val="8"/>
        </w:numPr>
      </w:pPr>
      <w:r>
        <w:t xml:space="preserve">Aprire la pagina </w:t>
      </w:r>
      <w:hyperlink r:id="rId15" w:history="1">
        <w:r w:rsidRPr="003E6378">
          <w:rPr>
            <w:rStyle w:val="Collegamentoipertestuale"/>
          </w:rPr>
          <w:t>https://teams.microsoft.com/download</w:t>
        </w:r>
      </w:hyperlink>
    </w:p>
    <w:p w14:paraId="65123912" w14:textId="77777777" w:rsidR="00F9489C" w:rsidRDefault="00F9489C" w:rsidP="00F9489C">
      <w:pPr>
        <w:pStyle w:val="Paragrafoelenco"/>
        <w:numPr>
          <w:ilvl w:val="0"/>
          <w:numId w:val="8"/>
        </w:numPr>
      </w:pPr>
      <w:r>
        <w:t>Scaricare e installare l’applicazione Microsoft Teams</w:t>
      </w:r>
    </w:p>
    <w:p w14:paraId="07244281" w14:textId="77777777" w:rsidR="00F9489C" w:rsidRDefault="00F9489C" w:rsidP="00F9489C">
      <w:pPr>
        <w:pStyle w:val="Paragrafoelenco"/>
        <w:numPr>
          <w:ilvl w:val="0"/>
          <w:numId w:val="8"/>
        </w:numPr>
      </w:pPr>
      <w:r>
        <w:t>Eseguire l’applicazione</w:t>
      </w:r>
    </w:p>
    <w:p w14:paraId="151815F9" w14:textId="77777777" w:rsidR="00F9489C" w:rsidRDefault="00F9489C" w:rsidP="00F9489C">
      <w:r>
        <w:lastRenderedPageBreak/>
        <w:t xml:space="preserve">In alternativa, si può accedere direttamente via Web, con i browser </w:t>
      </w:r>
      <w:hyperlink r:id="rId16" w:history="1">
        <w:r w:rsidRPr="00311B3F">
          <w:rPr>
            <w:rStyle w:val="Collegamentoipertestuale"/>
          </w:rPr>
          <w:t>Chrome</w:t>
        </w:r>
      </w:hyperlink>
      <w:r>
        <w:t xml:space="preserve"> o </w:t>
      </w:r>
      <w:hyperlink r:id="rId17" w:history="1">
        <w:r w:rsidRPr="00311B3F">
          <w:rPr>
            <w:rStyle w:val="Collegamentoipertestuale"/>
          </w:rPr>
          <w:t>Edg</w:t>
        </w:r>
        <w:r>
          <w:rPr>
            <w:rStyle w:val="Collegamentoipertestuale"/>
          </w:rPr>
          <w:t>e (</w:t>
        </w:r>
        <w:r w:rsidRPr="00311B3F">
          <w:rPr>
            <w:rStyle w:val="Collegamentoipertestuale"/>
          </w:rPr>
          <w:t>Chromium)</w:t>
        </w:r>
      </w:hyperlink>
      <w:r>
        <w:t xml:space="preserve"> collegandosi all’indirizzo </w:t>
      </w:r>
      <w:hyperlink r:id="rId18" w:history="1">
        <w:r w:rsidRPr="002D44B4">
          <w:rPr>
            <w:rStyle w:val="Collegamentoipertestuale"/>
          </w:rPr>
          <w:t>https://teams.microsoft.com</w:t>
        </w:r>
      </w:hyperlink>
    </w:p>
    <w:p w14:paraId="1E55F966" w14:textId="6E33679E" w:rsidR="004076AF" w:rsidRDefault="00F9489C" w:rsidP="00D33AA1">
      <w:r>
        <w:t xml:space="preserve">In entrambi i casi (nel primo dopo avere eseguito l’applicazione, nel secondo sulla pagina Web) è necessario autenticarsi secondo la modalità utilizzata per tutti i servizi di Office365 (quali la posta elettronica, OneDrive, Stream) cioè con il nome utente seguito da </w:t>
      </w:r>
      <w:r w:rsidRPr="00141316">
        <w:rPr>
          <w:i/>
        </w:rPr>
        <w:t>@s</w:t>
      </w:r>
      <w:r w:rsidR="00DE2523">
        <w:rPr>
          <w:i/>
        </w:rPr>
        <w:t>tud</w:t>
      </w:r>
      <w:r w:rsidRPr="00141316">
        <w:rPr>
          <w:i/>
        </w:rPr>
        <w:t>.uniroma3.it</w:t>
      </w:r>
      <w:r>
        <w:t xml:space="preserve"> (ad esempio l’utente </w:t>
      </w:r>
      <w:proofErr w:type="spellStart"/>
      <w:proofErr w:type="gramStart"/>
      <w:r w:rsidR="00DE2523">
        <w:rPr>
          <w:i/>
        </w:rPr>
        <w:t>mar.rossi</w:t>
      </w:r>
      <w:proofErr w:type="spellEnd"/>
      <w:proofErr w:type="gramEnd"/>
      <w:r>
        <w:t xml:space="preserve"> dovrà accedere con la username </w:t>
      </w:r>
      <w:r w:rsidR="00DE2523">
        <w:rPr>
          <w:i/>
        </w:rPr>
        <w:t>mar.rossi</w:t>
      </w:r>
      <w:r w:rsidRPr="00141316">
        <w:rPr>
          <w:i/>
        </w:rPr>
        <w:t>@</w:t>
      </w:r>
      <w:r w:rsidR="00DE2523">
        <w:rPr>
          <w:i/>
        </w:rPr>
        <w:t>stud</w:t>
      </w:r>
      <w:r w:rsidRPr="00141316">
        <w:rPr>
          <w:i/>
        </w:rPr>
        <w:t>.uniroma3.it</w:t>
      </w:r>
      <w:r>
        <w:t>) e con la password personale</w:t>
      </w:r>
      <w:r w:rsidR="00473A22">
        <w:t>, la stessa</w:t>
      </w:r>
      <w:r w:rsidR="00DE2523">
        <w:t xml:space="preserve"> con la </w:t>
      </w:r>
      <w:r w:rsidR="00473A22">
        <w:t>quale si accede al sistema Gomp</w:t>
      </w:r>
      <w:r>
        <w:t>.</w:t>
      </w:r>
    </w:p>
    <w:p w14:paraId="212A9627" w14:textId="18354B0B" w:rsidR="009F6532" w:rsidRPr="001A4675" w:rsidRDefault="009F6532" w:rsidP="001A4675">
      <w:pPr>
        <w:pStyle w:val="Titolo1"/>
      </w:pPr>
      <w:bookmarkStart w:id="8" w:name="_Toc37424864"/>
      <w:r>
        <w:t>Aggiornamento dei propri dati</w:t>
      </w:r>
      <w:bookmarkEnd w:id="8"/>
      <w:r>
        <w:t xml:space="preserve"> </w:t>
      </w:r>
    </w:p>
    <w:p w14:paraId="7A7FC8E2" w14:textId="78AEB022" w:rsidR="009F6532" w:rsidRDefault="009F6532" w:rsidP="009F6532">
      <w:r>
        <w:t xml:space="preserve">Al fine di agevolare l’identificazione da parte del Presidente della Commissione </w:t>
      </w:r>
      <w:r w:rsidR="00DE72F4">
        <w:t xml:space="preserve">garantendo la privacy dello studente </w:t>
      </w:r>
      <w:r>
        <w:t xml:space="preserve">e poter contattare lo studente in caso di problemi tecnici, prima della data prevista per l’esame </w:t>
      </w:r>
      <w:r w:rsidRPr="00DE72F4">
        <w:rPr>
          <w:b/>
        </w:rPr>
        <w:t>lo studente deve obbligatoriamente</w:t>
      </w:r>
      <w:r w:rsidRPr="009F6532">
        <w:t xml:space="preserve"> </w:t>
      </w:r>
      <w:r>
        <w:t xml:space="preserve">accedere al sistema </w:t>
      </w:r>
      <w:hyperlink r:id="rId19" w:history="1">
        <w:r w:rsidRPr="00CF7214">
          <w:rPr>
            <w:rStyle w:val="Collegamentoipertestuale"/>
          </w:rPr>
          <w:t>Gomp</w:t>
        </w:r>
      </w:hyperlink>
      <w:r>
        <w:t xml:space="preserve"> e:</w:t>
      </w:r>
    </w:p>
    <w:p w14:paraId="3CBD6B98" w14:textId="7C62F19B" w:rsidR="009F6532" w:rsidRDefault="0030438A" w:rsidP="009F6532">
      <w:pPr>
        <w:pStyle w:val="Paragrafoelenco"/>
        <w:numPr>
          <w:ilvl w:val="0"/>
          <w:numId w:val="12"/>
        </w:numPr>
      </w:pPr>
      <w:hyperlink r:id="rId20" w:history="1">
        <w:r w:rsidR="009F6532" w:rsidRPr="009F6532">
          <w:rPr>
            <w:rStyle w:val="Collegamentoipertestuale"/>
          </w:rPr>
          <w:t>aggiornare il proprio documento di identità</w:t>
        </w:r>
      </w:hyperlink>
      <w:r w:rsidR="009F6532">
        <w:t>;</w:t>
      </w:r>
    </w:p>
    <w:p w14:paraId="567411B9" w14:textId="3F50F2CE" w:rsidR="009F6532" w:rsidRPr="009F6532" w:rsidRDefault="009F6532" w:rsidP="009F6532">
      <w:pPr>
        <w:pStyle w:val="Paragrafoelenco"/>
        <w:numPr>
          <w:ilvl w:val="0"/>
          <w:numId w:val="12"/>
        </w:numPr>
      </w:pPr>
      <w:r>
        <w:t>aggiornare i propri recapiti (e-mail personale e telefono) presenti nella sezione “Dati Personali”.</w:t>
      </w:r>
    </w:p>
    <w:p w14:paraId="3C037C92" w14:textId="1BCB1941" w:rsidR="00ED36AB" w:rsidRDefault="00387800" w:rsidP="00FA43AC">
      <w:pPr>
        <w:pStyle w:val="Titolo1"/>
      </w:pPr>
      <w:bookmarkStart w:id="9" w:name="_Toc37424865"/>
      <w:r>
        <w:t>Convocazione alla</w:t>
      </w:r>
      <w:r w:rsidR="00ED36AB">
        <w:t xml:space="preserve"> seduta di </w:t>
      </w:r>
      <w:r w:rsidR="007E33AC">
        <w:t>esame</w:t>
      </w:r>
      <w:bookmarkEnd w:id="9"/>
    </w:p>
    <w:p w14:paraId="6CCEB498" w14:textId="69E1DCB8" w:rsidR="00800AD9" w:rsidRDefault="00387800" w:rsidP="00D33AA1">
      <w:r>
        <w:t xml:space="preserve">La </w:t>
      </w:r>
      <w:r w:rsidR="009A6B71">
        <w:t xml:space="preserve">Commissione </w:t>
      </w:r>
      <w:r>
        <w:t xml:space="preserve">invierà </w:t>
      </w:r>
      <w:r w:rsidR="00225EA5">
        <w:t>a</w:t>
      </w:r>
      <w:r>
        <w:t xml:space="preserve">ll’indirizzo email </w:t>
      </w:r>
      <w:r w:rsidR="006C4A47">
        <w:t xml:space="preserve">istituzionale </w:t>
      </w:r>
      <w:r w:rsidR="007906B9">
        <w:t>la convocazione per la seduta d</w:t>
      </w:r>
      <w:r w:rsidR="006C4A47">
        <w:t>ell’appello d’esame</w:t>
      </w:r>
      <w:r w:rsidR="005973BF">
        <w:t xml:space="preserve"> con </w:t>
      </w:r>
      <w:r w:rsidR="00E85196">
        <w:t>le informazioni del caso e con i riferimenti da contattare qualora si verifichi</w:t>
      </w:r>
      <w:r w:rsidR="009A6B71">
        <w:t>no</w:t>
      </w:r>
      <w:r w:rsidR="00E85196">
        <w:t xml:space="preserve"> problemi tecnici.  </w:t>
      </w:r>
    </w:p>
    <w:p w14:paraId="31B07CB1" w14:textId="640C9971" w:rsidR="0071042C" w:rsidRDefault="006C4A47" w:rsidP="0071042C">
      <w:pPr>
        <w:jc w:val="center"/>
      </w:pPr>
      <w:r>
        <w:rPr>
          <w:noProof/>
          <w:lang w:eastAsia="it-IT"/>
        </w:rPr>
        <w:drawing>
          <wp:inline distT="0" distB="0" distL="0" distR="0" wp14:anchorId="06CAEA19" wp14:editId="0DEC3135">
            <wp:extent cx="4627880" cy="1131570"/>
            <wp:effectExtent l="19050" t="19050" r="20320" b="1143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26195" b="42367"/>
                    <a:stretch/>
                  </pic:blipFill>
                  <pic:spPr bwMode="auto">
                    <a:xfrm>
                      <a:off x="0" y="0"/>
                      <a:ext cx="4628709" cy="1131773"/>
                    </a:xfrm>
                    <a:prstGeom prst="rect">
                      <a:avLst/>
                    </a:prstGeom>
                    <a:ln w="9525" cap="flat" cmpd="sng" algn="ctr">
                      <a:solidFill>
                        <a:srgbClr val="4472C4"/>
                      </a:solidFill>
                      <a:prstDash val="solid"/>
                      <a:round/>
                      <a:headEnd type="none" w="med" len="med"/>
                      <a:tailEnd type="none" w="med" len="med"/>
                      <a:extLst>
                        <a:ext uri="{C807C97D-BFC1-408E-A445-0C87EB9F89A2}">
                          <ask:lineSketchStyleProps xmlns="" xmlns:o="urn:schemas-microsoft-com:office:office" xmlns:v="urn:schemas-microsoft-com:vml" xmlns:w10="urn:schemas-microsoft-com:office:word" xmlns:w="http://schemas.openxmlformats.org/wordprocessingml/2006/main" xmlns:a14="http://schemas.microsoft.com/office/drawing/2010/main"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A540F51" w14:textId="4C55CF4E" w:rsidR="00591873" w:rsidRDefault="00591873" w:rsidP="00B065A6">
      <w:pPr>
        <w:pStyle w:val="Titolo1"/>
      </w:pPr>
      <w:bookmarkStart w:id="10" w:name="_Toc37424866"/>
      <w:r>
        <w:t>Partecipazione all</w:t>
      </w:r>
      <w:r w:rsidR="006002D9">
        <w:t>’esame</w:t>
      </w:r>
      <w:bookmarkEnd w:id="10"/>
    </w:p>
    <w:p w14:paraId="18C4E35D" w14:textId="64B0C619" w:rsidR="00800AD9" w:rsidRDefault="006002D9" w:rsidP="00ED6B07">
      <w:r>
        <w:t xml:space="preserve">Per partecipare alla seduta d’esame </w:t>
      </w:r>
      <w:r w:rsidR="005973BF">
        <w:t xml:space="preserve">con modalità a distanza sarà sufficiente fare un click sul </w:t>
      </w:r>
      <w:r w:rsidR="00E85196">
        <w:t>link</w:t>
      </w:r>
      <w:r w:rsidR="005973BF">
        <w:t xml:space="preserve"> </w:t>
      </w:r>
      <w:r w:rsidR="00E85196">
        <w:t>presente nella mail di convocazione.</w:t>
      </w:r>
      <w:r w:rsidR="00E03F55">
        <w:t xml:space="preserve"> </w:t>
      </w:r>
      <w:r w:rsidR="00ED6B07">
        <w:t xml:space="preserve">Il sistema </w:t>
      </w:r>
      <w:r w:rsidR="00885C34">
        <w:t xml:space="preserve">mostrerà due </w:t>
      </w:r>
      <w:r w:rsidR="001454F9">
        <w:t>indicazioni:</w:t>
      </w:r>
      <w:r w:rsidR="00ED6B07">
        <w:t xml:space="preserve"> </w:t>
      </w:r>
      <w:r w:rsidR="00885C34" w:rsidRPr="001454F9">
        <w:rPr>
          <w:i/>
        </w:rPr>
        <w:t>Scarica l’app</w:t>
      </w:r>
      <w:r w:rsidR="00885C34">
        <w:t xml:space="preserve"> o </w:t>
      </w:r>
      <w:r w:rsidR="001454F9" w:rsidRPr="001454F9">
        <w:rPr>
          <w:i/>
        </w:rPr>
        <w:t>P</w:t>
      </w:r>
      <w:r w:rsidR="00885C34" w:rsidRPr="001454F9">
        <w:rPr>
          <w:i/>
        </w:rPr>
        <w:t>artecip</w:t>
      </w:r>
      <w:r w:rsidR="001454F9" w:rsidRPr="001454F9">
        <w:rPr>
          <w:i/>
        </w:rPr>
        <w:t>a</w:t>
      </w:r>
      <w:r w:rsidR="00885C34" w:rsidRPr="001454F9">
        <w:rPr>
          <w:i/>
        </w:rPr>
        <w:t xml:space="preserve"> sul Web</w:t>
      </w:r>
      <w:r w:rsidR="00885C34">
        <w:t>.</w:t>
      </w:r>
    </w:p>
    <w:p w14:paraId="5E3CD020" w14:textId="659FA655" w:rsidR="001454F9" w:rsidRDefault="002F6BF5" w:rsidP="001454F9">
      <w:pPr>
        <w:jc w:val="center"/>
      </w:pPr>
      <w:r w:rsidRPr="002F6BF5">
        <w:rPr>
          <w:noProof/>
        </w:rPr>
        <w:drawing>
          <wp:inline distT="0" distB="0" distL="0" distR="0" wp14:anchorId="4D34ADC5" wp14:editId="7184AA6F">
            <wp:extent cx="3882390" cy="2472919"/>
            <wp:effectExtent l="19050" t="19050" r="22860" b="2286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7659" cy="2489014"/>
                    </a:xfrm>
                    <a:prstGeom prst="rect">
                      <a:avLst/>
                    </a:prstGeom>
                    <a:ln>
                      <a:solidFill>
                        <a:schemeClr val="accent1"/>
                      </a:solidFill>
                    </a:ln>
                  </pic:spPr>
                </pic:pic>
              </a:graphicData>
            </a:graphic>
          </wp:inline>
        </w:drawing>
      </w:r>
    </w:p>
    <w:p w14:paraId="181DF4B6" w14:textId="5305C892" w:rsidR="00B065A6" w:rsidRDefault="00E6670A" w:rsidP="00D33AA1">
      <w:r>
        <w:t xml:space="preserve">Per accedere alla riunione </w:t>
      </w:r>
      <w:r w:rsidR="00F769B0">
        <w:t>si consiglia di accedere con le proprie credenziali utilizzando il link “</w:t>
      </w:r>
      <w:r w:rsidR="00F769B0" w:rsidRPr="7B4F9837">
        <w:rPr>
          <w:i/>
          <w:iCs/>
        </w:rPr>
        <w:t xml:space="preserve">Per </w:t>
      </w:r>
      <w:r w:rsidR="00F67946" w:rsidRPr="7B4F9837">
        <w:rPr>
          <w:i/>
          <w:iCs/>
        </w:rPr>
        <w:t xml:space="preserve">un’esperienza migliore </w:t>
      </w:r>
      <w:hyperlink r:id="rId23">
        <w:r w:rsidR="00F67946" w:rsidRPr="7B4F9837">
          <w:rPr>
            <w:rStyle w:val="Collegamentoipertestuale"/>
            <w:i/>
            <w:iCs/>
          </w:rPr>
          <w:t>accedi</w:t>
        </w:r>
      </w:hyperlink>
      <w:r w:rsidR="00F67946" w:rsidRPr="7B4F9837">
        <w:rPr>
          <w:i/>
          <w:iCs/>
        </w:rPr>
        <w:t xml:space="preserve"> o scarica la versione per desktop</w:t>
      </w:r>
      <w:r w:rsidR="00F67946">
        <w:t>”</w:t>
      </w:r>
      <w:r w:rsidR="003B3E36">
        <w:t xml:space="preserve">. In caso di problemi è </w:t>
      </w:r>
      <w:r w:rsidR="00C46C38">
        <w:t>comunque</w:t>
      </w:r>
      <w:r w:rsidR="003B3E36">
        <w:t xml:space="preserve"> </w:t>
      </w:r>
      <w:r w:rsidR="00C46C38">
        <w:t>possibile inserire</w:t>
      </w:r>
      <w:r>
        <w:t xml:space="preserve"> il proprio </w:t>
      </w:r>
      <w:r w:rsidR="009F6532">
        <w:t xml:space="preserve">COGNOME </w:t>
      </w:r>
      <w:r>
        <w:t xml:space="preserve">e premere sul </w:t>
      </w:r>
      <w:r w:rsidR="00362555" w:rsidRPr="7B4F9837">
        <w:rPr>
          <w:i/>
          <w:iCs/>
        </w:rPr>
        <w:t>Partecipa ora</w:t>
      </w:r>
      <w:r>
        <w:t xml:space="preserve">. </w:t>
      </w:r>
    </w:p>
    <w:p w14:paraId="7B40FD6A" w14:textId="4F94F2DB" w:rsidR="008A49C8" w:rsidRDefault="008A49C8" w:rsidP="008A49C8">
      <w:pPr>
        <w:jc w:val="center"/>
      </w:pPr>
      <w:r w:rsidRPr="00190F55">
        <w:rPr>
          <w:noProof/>
        </w:rPr>
        <w:lastRenderedPageBreak/>
        <w:drawing>
          <wp:inline distT="0" distB="0" distL="0" distR="0" wp14:anchorId="20358C42" wp14:editId="2D6EBF74">
            <wp:extent cx="4568190" cy="2807734"/>
            <wp:effectExtent l="19050" t="19050" r="22860" b="1206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85300" cy="2818250"/>
                    </a:xfrm>
                    <a:prstGeom prst="rect">
                      <a:avLst/>
                    </a:prstGeom>
                    <a:ln>
                      <a:solidFill>
                        <a:schemeClr val="accent1"/>
                      </a:solidFill>
                    </a:ln>
                  </pic:spPr>
                </pic:pic>
              </a:graphicData>
            </a:graphic>
          </wp:inline>
        </w:drawing>
      </w:r>
    </w:p>
    <w:p w14:paraId="47F3B2E0" w14:textId="4D825590" w:rsidR="00D26D69" w:rsidRDefault="00E6670A" w:rsidP="00D33AA1">
      <w:r>
        <w:t xml:space="preserve">Si invita </w:t>
      </w:r>
      <w:r w:rsidR="001D510B">
        <w:t xml:space="preserve">lo studente </w:t>
      </w:r>
      <w:r>
        <w:t>a</w:t>
      </w:r>
      <w:r w:rsidR="00D26D69">
        <w:t>:</w:t>
      </w:r>
    </w:p>
    <w:p w14:paraId="77EC8411" w14:textId="75112B4E" w:rsidR="00B44220" w:rsidRDefault="00E6670A" w:rsidP="00D26D69">
      <w:pPr>
        <w:pStyle w:val="Paragrafoelenco"/>
        <w:numPr>
          <w:ilvl w:val="0"/>
          <w:numId w:val="5"/>
        </w:numPr>
      </w:pPr>
      <w:r>
        <w:t>disabilitare il microfono e la telecamera in attesa di essere chiamato dalla Commissione</w:t>
      </w:r>
      <w:r w:rsidR="00D26D69">
        <w:t>,</w:t>
      </w:r>
    </w:p>
    <w:p w14:paraId="31C65E8B" w14:textId="5C2D978C" w:rsidR="00FC3201" w:rsidRDefault="00D26D69" w:rsidP="00C46C38">
      <w:pPr>
        <w:pStyle w:val="Paragrafoelenco"/>
        <w:numPr>
          <w:ilvl w:val="0"/>
          <w:numId w:val="5"/>
        </w:numPr>
      </w:pPr>
      <w:r>
        <w:t>verificare i dispositivi (selezionando l’altoparlante, il microfono e la videocamera da utilizzare per partecipare alla seduta).</w:t>
      </w:r>
    </w:p>
    <w:p w14:paraId="5C1BB46B" w14:textId="4AB05D80" w:rsidR="007C0EB8" w:rsidRPr="00E6670A" w:rsidRDefault="007C0EB8" w:rsidP="007C0EB8">
      <w:pPr>
        <w:jc w:val="center"/>
      </w:pPr>
      <w:r>
        <w:rPr>
          <w:noProof/>
        </w:rPr>
        <w:drawing>
          <wp:inline distT="0" distB="0" distL="0" distR="0" wp14:anchorId="22FA5056" wp14:editId="35B2E067">
            <wp:extent cx="3579268" cy="3038475"/>
            <wp:effectExtent l="19050" t="19050" r="2159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94540" cy="3051439"/>
                    </a:xfrm>
                    <a:prstGeom prst="rect">
                      <a:avLst/>
                    </a:prstGeom>
                    <a:noFill/>
                    <a:ln>
                      <a:solidFill>
                        <a:schemeClr val="accent1"/>
                      </a:solidFill>
                    </a:ln>
                  </pic:spPr>
                </pic:pic>
              </a:graphicData>
            </a:graphic>
          </wp:inline>
        </w:drawing>
      </w:r>
    </w:p>
    <w:p w14:paraId="45EB54D9" w14:textId="5A870ED6" w:rsidR="00E7359E" w:rsidRDefault="00E7359E" w:rsidP="00D616BF">
      <w:pPr>
        <w:jc w:val="center"/>
      </w:pPr>
    </w:p>
    <w:p w14:paraId="43EB6B06" w14:textId="14EBAEF7" w:rsidR="00D616BF" w:rsidRDefault="00194371" w:rsidP="00CC0A55">
      <w:r>
        <w:t xml:space="preserve">Qualora </w:t>
      </w:r>
      <w:r w:rsidR="001D510B">
        <w:t xml:space="preserve">lo studente </w:t>
      </w:r>
      <w:r>
        <w:t xml:space="preserve">non avesse effettuato l’accesso con le proprie credenziali, </w:t>
      </w:r>
      <w:r w:rsidR="00CC0A55">
        <w:t xml:space="preserve">resterà sospeso fintanto </w:t>
      </w:r>
      <w:r w:rsidR="005F21F9">
        <w:t>che la</w:t>
      </w:r>
      <w:r w:rsidR="00CC0A55">
        <w:t xml:space="preserve"> Commissione </w:t>
      </w:r>
      <w:r w:rsidR="005F21F9">
        <w:t xml:space="preserve">non </w:t>
      </w:r>
      <w:r w:rsidR="00CC0A55">
        <w:t xml:space="preserve">autorizzerà </w:t>
      </w:r>
      <w:r w:rsidR="001D510B">
        <w:t>lo studente</w:t>
      </w:r>
      <w:r w:rsidR="00CC0A55">
        <w:t xml:space="preserve"> a partecipare</w:t>
      </w:r>
      <w:r w:rsidR="005F21F9">
        <w:t>.</w:t>
      </w:r>
    </w:p>
    <w:p w14:paraId="6F09B8EA" w14:textId="64506D53" w:rsidR="00D616BF" w:rsidRDefault="005F21F9" w:rsidP="005F21F9">
      <w:pPr>
        <w:jc w:val="center"/>
      </w:pPr>
      <w:r w:rsidRPr="005F21F9">
        <w:rPr>
          <w:noProof/>
          <w:lang w:eastAsia="it-IT"/>
        </w:rPr>
        <w:lastRenderedPageBreak/>
        <w:drawing>
          <wp:inline distT="0" distB="0" distL="0" distR="0" wp14:anchorId="7C7EFD70" wp14:editId="714A971A">
            <wp:extent cx="4391735" cy="2765425"/>
            <wp:effectExtent l="19050" t="19050" r="27940" b="1587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9338" t="1083" r="-623" b="-1083"/>
                    <a:stretch/>
                  </pic:blipFill>
                  <pic:spPr bwMode="auto">
                    <a:xfrm>
                      <a:off x="0" y="0"/>
                      <a:ext cx="4397016" cy="276875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BE3D5D5" w14:textId="339B112F" w:rsidR="007C0EB8" w:rsidRPr="0013125D" w:rsidRDefault="007C0EB8" w:rsidP="007C0EB8">
      <w:pPr>
        <w:rPr>
          <w:b/>
        </w:rPr>
      </w:pPr>
      <w:r w:rsidRPr="0013125D">
        <w:rPr>
          <w:b/>
        </w:rPr>
        <w:t>Per garantire la privacy è fatto assoluto divieto a chiunque di registrare, anche solo in parte, lo svolgimento della seduta a distanza e di diffondere le registrazioni. I comportamenti non conformi a quanto prescritto saranno perseguiti a norma di legge.</w:t>
      </w:r>
    </w:p>
    <w:p w14:paraId="0A983310" w14:textId="4EBC726A" w:rsidR="00AF52B8" w:rsidRDefault="001D510B" w:rsidP="00D33AA1">
      <w:r>
        <w:t>Lo studente</w:t>
      </w:r>
      <w:r w:rsidR="00605D74">
        <w:t xml:space="preserve"> </w:t>
      </w:r>
      <w:r w:rsidR="00AF52B8">
        <w:t xml:space="preserve">può utilizzare varie funzionalità, cliccando sui pulsanti della barra: </w:t>
      </w:r>
    </w:p>
    <w:p w14:paraId="0BEBAF21" w14:textId="0EC1B81F" w:rsidR="00AF52B8" w:rsidRDefault="00AF52B8" w:rsidP="00FA08B0">
      <w:pPr>
        <w:pStyle w:val="Paragrafoelenco"/>
        <w:numPr>
          <w:ilvl w:val="0"/>
          <w:numId w:val="2"/>
        </w:numPr>
      </w:pPr>
      <w:r>
        <w:t xml:space="preserve">attivare/disattivare la telecamera; </w:t>
      </w:r>
    </w:p>
    <w:p w14:paraId="6BAA2EF2" w14:textId="77A5CEC1" w:rsidR="00AF52B8" w:rsidRDefault="00AF52B8" w:rsidP="00FA08B0">
      <w:pPr>
        <w:pStyle w:val="Paragrafoelenco"/>
        <w:numPr>
          <w:ilvl w:val="0"/>
          <w:numId w:val="2"/>
        </w:numPr>
      </w:pPr>
      <w:r>
        <w:t xml:space="preserve">attivare/disattivare il microfono; </w:t>
      </w:r>
    </w:p>
    <w:p w14:paraId="7AD7EF53" w14:textId="45186238" w:rsidR="00AF52B8" w:rsidRDefault="00AF52B8" w:rsidP="00FA08B0">
      <w:pPr>
        <w:pStyle w:val="Paragrafoelenco"/>
        <w:numPr>
          <w:ilvl w:val="0"/>
          <w:numId w:val="2"/>
        </w:numPr>
      </w:pPr>
      <w:r>
        <w:t xml:space="preserve">fare vedere ai partecipanti lo schermo del proprio computer (ad esempio per mostrare una presentazione in PowerPoint); </w:t>
      </w:r>
    </w:p>
    <w:p w14:paraId="67D9641E" w14:textId="3E1C0C99" w:rsidR="00AF52B8" w:rsidRDefault="00AF52B8" w:rsidP="00FA08B0">
      <w:pPr>
        <w:pStyle w:val="Paragrafoelenco"/>
        <w:numPr>
          <w:ilvl w:val="0"/>
          <w:numId w:val="2"/>
        </w:numPr>
      </w:pPr>
      <w:r>
        <w:t>aprire la chat per</w:t>
      </w:r>
      <w:r w:rsidR="0081514C">
        <w:t xml:space="preserve"> scrivere alla Commissione o ricevere risposte.</w:t>
      </w:r>
    </w:p>
    <w:p w14:paraId="688983FD" w14:textId="16257B17" w:rsidR="0081514C" w:rsidRDefault="008627BA" w:rsidP="0081514C">
      <w:r>
        <w:t>In particolare,</w:t>
      </w:r>
      <w:r w:rsidR="0081514C">
        <w:t xml:space="preserve"> attraverso la chat della riunione è possibile interagire con la Commissione senza interferire con lo svol</w:t>
      </w:r>
      <w:r w:rsidR="00146DFD">
        <w:t>gimento della seduta</w:t>
      </w:r>
      <w:r>
        <w:t xml:space="preserve">. Al fine di consentire il regolare svolgimento della prova, </w:t>
      </w:r>
      <w:r w:rsidR="00263FD3">
        <w:t>si inviat</w:t>
      </w:r>
      <w:r>
        <w:t>a</w:t>
      </w:r>
      <w:r w:rsidR="00263FD3">
        <w:t xml:space="preserve"> </w:t>
      </w:r>
      <w:r w:rsidR="001D510B">
        <w:t xml:space="preserve">lo studente </w:t>
      </w:r>
      <w:r w:rsidR="00263FD3">
        <w:t xml:space="preserve">ad utilizzare la chat solo per </w:t>
      </w:r>
      <w:r>
        <w:t>casi di effettiva necessità</w:t>
      </w:r>
      <w:r w:rsidR="0081514C">
        <w:t xml:space="preserve">. </w:t>
      </w:r>
    </w:p>
    <w:p w14:paraId="541ABEFE" w14:textId="1F353666" w:rsidR="00C53E6C" w:rsidRPr="006002D9" w:rsidRDefault="0081514C" w:rsidP="006002D9">
      <w:pPr>
        <w:jc w:val="center"/>
      </w:pPr>
      <w:r w:rsidRPr="002B100A">
        <w:rPr>
          <w:noProof/>
          <w:lang w:eastAsia="it-IT"/>
        </w:rPr>
        <w:drawing>
          <wp:inline distT="0" distB="0" distL="0" distR="0" wp14:anchorId="59716686" wp14:editId="05727BD8">
            <wp:extent cx="5057775" cy="3052088"/>
            <wp:effectExtent l="19050" t="19050" r="9525" b="1524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65672" cy="3056853"/>
                    </a:xfrm>
                    <a:prstGeom prst="rect">
                      <a:avLst/>
                    </a:prstGeom>
                    <a:ln>
                      <a:solidFill>
                        <a:schemeClr val="accent1"/>
                      </a:solidFill>
                    </a:ln>
                  </pic:spPr>
                </pic:pic>
              </a:graphicData>
            </a:graphic>
          </wp:inline>
        </w:drawing>
      </w:r>
    </w:p>
    <w:p w14:paraId="5073311A" w14:textId="630BBB3B" w:rsidR="00E4754F" w:rsidRDefault="00E4754F" w:rsidP="00C04806">
      <w:pPr>
        <w:pStyle w:val="Titolo1"/>
      </w:pPr>
      <w:bookmarkStart w:id="11" w:name="_Toc37424867"/>
      <w:r>
        <w:lastRenderedPageBreak/>
        <w:t>Identificazione del candidato</w:t>
      </w:r>
      <w:bookmarkEnd w:id="11"/>
      <w:r>
        <w:t xml:space="preserve"> </w:t>
      </w:r>
    </w:p>
    <w:p w14:paraId="4D398E7E" w14:textId="3DAB98F2" w:rsidR="00146DFD" w:rsidRDefault="00146DFD" w:rsidP="00E4754F">
      <w:r>
        <w:t>Durante lo svolgimento della seduta, i</w:t>
      </w:r>
      <w:r w:rsidR="00E4754F">
        <w:t>l Presidente invit</w:t>
      </w:r>
      <w:r>
        <w:t xml:space="preserve">erà ogni </w:t>
      </w:r>
      <w:r w:rsidR="001D510B">
        <w:t>studente</w:t>
      </w:r>
      <w:r w:rsidR="00547CFF">
        <w:t xml:space="preserve"> </w:t>
      </w:r>
      <w:r w:rsidR="00E4754F">
        <w:t xml:space="preserve">ad identificarsi. </w:t>
      </w:r>
    </w:p>
    <w:p w14:paraId="6E2FA515" w14:textId="548C2445" w:rsidR="00E4754F" w:rsidRDefault="001D510B" w:rsidP="00E4754F">
      <w:pPr>
        <w:rPr>
          <w:noProof/>
        </w:rPr>
      </w:pPr>
      <w:r>
        <w:t>Lo studente</w:t>
      </w:r>
      <w:r w:rsidR="00146DFD">
        <w:t xml:space="preserve"> chiamato</w:t>
      </w:r>
      <w:r w:rsidR="00E4754F">
        <w:t xml:space="preserve"> dovrà pertanto </w:t>
      </w:r>
      <w:r w:rsidR="00E877EE" w:rsidRPr="00E877EE">
        <w:rPr>
          <w:i/>
        </w:rPr>
        <w:t xml:space="preserve">Attivare la </w:t>
      </w:r>
      <w:r w:rsidR="005512D9" w:rsidRPr="00E877EE">
        <w:rPr>
          <w:i/>
        </w:rPr>
        <w:t>videocamera</w:t>
      </w:r>
      <w:r w:rsidR="005512D9">
        <w:t>, e</w:t>
      </w:r>
      <w:r w:rsidR="0099518D">
        <w:t xml:space="preserve"> </w:t>
      </w:r>
      <w:r w:rsidR="00ED2462" w:rsidRPr="00C53E6C">
        <w:rPr>
          <w:i/>
        </w:rPr>
        <w:t>Riattivare l’audio</w:t>
      </w:r>
      <w:r w:rsidR="00ED2462">
        <w:t xml:space="preserve"> </w:t>
      </w:r>
      <w:r w:rsidR="00E877EE">
        <w:t xml:space="preserve">mostrando il volto e un </w:t>
      </w:r>
      <w:r w:rsidR="007A085E" w:rsidRPr="007A085E">
        <w:t>documento di riconoscimento in corso di validità</w:t>
      </w:r>
      <w:r w:rsidR="007A085E">
        <w:rPr>
          <w:rStyle w:val="Rimandonotaapidipagina"/>
        </w:rPr>
        <w:footnoteReference w:id="2"/>
      </w:r>
      <w:r w:rsidR="007A085E">
        <w:t>.</w:t>
      </w:r>
      <w:r w:rsidR="001914B9">
        <w:t xml:space="preserve"> </w:t>
      </w:r>
    </w:p>
    <w:p w14:paraId="34DD1363" w14:textId="7568FE6E" w:rsidR="00E4754F" w:rsidRDefault="00E877EE" w:rsidP="00E4754F">
      <w:pPr>
        <w:jc w:val="center"/>
      </w:pPr>
      <w:r>
        <w:rPr>
          <w:noProof/>
          <w:lang w:eastAsia="it-IT"/>
        </w:rPr>
        <w:drawing>
          <wp:inline distT="0" distB="0" distL="0" distR="0" wp14:anchorId="3AE0E60C" wp14:editId="1F42240E">
            <wp:extent cx="3876675" cy="1013041"/>
            <wp:effectExtent l="19050" t="19050" r="9525" b="1587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23065" cy="1025164"/>
                    </a:xfrm>
                    <a:prstGeom prst="rect">
                      <a:avLst/>
                    </a:prstGeom>
                    <a:noFill/>
                    <a:ln>
                      <a:solidFill>
                        <a:schemeClr val="accent1"/>
                      </a:solidFill>
                    </a:ln>
                  </pic:spPr>
                </pic:pic>
              </a:graphicData>
            </a:graphic>
          </wp:inline>
        </w:drawing>
      </w:r>
    </w:p>
    <w:p w14:paraId="57F5B98C" w14:textId="2A4E45BB" w:rsidR="00ED2462" w:rsidRDefault="00ED2462" w:rsidP="00E4754F">
      <w:pPr>
        <w:jc w:val="center"/>
      </w:pPr>
      <w:r>
        <w:rPr>
          <w:noProof/>
          <w:lang w:eastAsia="it-IT"/>
        </w:rPr>
        <w:drawing>
          <wp:inline distT="0" distB="0" distL="0" distR="0" wp14:anchorId="720CDF8F" wp14:editId="5D556598">
            <wp:extent cx="3876675" cy="899650"/>
            <wp:effectExtent l="19050" t="19050" r="9525" b="1524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36634" cy="913565"/>
                    </a:xfrm>
                    <a:prstGeom prst="rect">
                      <a:avLst/>
                    </a:prstGeom>
                    <a:noFill/>
                    <a:ln>
                      <a:solidFill>
                        <a:schemeClr val="accent1"/>
                      </a:solidFill>
                    </a:ln>
                  </pic:spPr>
                </pic:pic>
              </a:graphicData>
            </a:graphic>
          </wp:inline>
        </w:drawing>
      </w:r>
    </w:p>
    <w:p w14:paraId="3DC0C022" w14:textId="77777777" w:rsidR="00980A27" w:rsidRDefault="00980A27" w:rsidP="00E4754F">
      <w:pPr>
        <w:jc w:val="center"/>
      </w:pPr>
    </w:p>
    <w:p w14:paraId="619CAE36" w14:textId="43357478" w:rsidR="00CB2118" w:rsidRDefault="00CB2118" w:rsidP="00C04806">
      <w:pPr>
        <w:pStyle w:val="Titolo1"/>
      </w:pPr>
      <w:bookmarkStart w:id="12" w:name="_Toc37424868"/>
      <w:r>
        <w:t>Svolgimento dell’esame</w:t>
      </w:r>
      <w:bookmarkEnd w:id="12"/>
    </w:p>
    <w:p w14:paraId="203D8114" w14:textId="4F4863C1" w:rsidR="00E4754F" w:rsidRDefault="007A085E" w:rsidP="00E4754F">
      <w:r>
        <w:t>Durante lo svolgimento della prova è bene che</w:t>
      </w:r>
      <w:r w:rsidR="00081080">
        <w:t xml:space="preserve"> solo </w:t>
      </w:r>
      <w:r w:rsidR="001D510B">
        <w:t>lo studente</w:t>
      </w:r>
      <w:r w:rsidR="00081080">
        <w:t xml:space="preserve"> esaminato, oltre alla Commissione,</w:t>
      </w:r>
      <w:r>
        <w:t xml:space="preserve"> mantenga </w:t>
      </w:r>
      <w:r w:rsidR="00081080">
        <w:t>attiva la videocamera</w:t>
      </w:r>
      <w:r w:rsidR="00A104CC">
        <w:t xml:space="preserve"> e il microfono</w:t>
      </w:r>
      <w:r w:rsidR="00E4754F">
        <w:t>.</w:t>
      </w:r>
    </w:p>
    <w:p w14:paraId="6F31D913" w14:textId="7F6A74B7" w:rsidR="00CB2118" w:rsidRDefault="00CB2118" w:rsidP="00CB2118">
      <w:r w:rsidRPr="00CB5AA5">
        <w:t xml:space="preserve">Le modalità di svolgimento sono </w:t>
      </w:r>
      <w:r w:rsidR="00CB5AA5">
        <w:t xml:space="preserve">stabilite dalla singola </w:t>
      </w:r>
      <w:r w:rsidRPr="00CB5AA5">
        <w:t>Commissione</w:t>
      </w:r>
      <w:r w:rsidR="007375A7">
        <w:t>, si riportano di seguito alcuni suggerimenti:</w:t>
      </w:r>
    </w:p>
    <w:p w14:paraId="48BF6D01" w14:textId="4CD78880" w:rsidR="0015666B" w:rsidRDefault="006B0A2D" w:rsidP="0015666B">
      <w:pPr>
        <w:pStyle w:val="Paragrafoelenco"/>
        <w:numPr>
          <w:ilvl w:val="0"/>
          <w:numId w:val="10"/>
        </w:numPr>
      </w:pPr>
      <w:r>
        <w:t xml:space="preserve">concentrarsi </w:t>
      </w:r>
      <w:r w:rsidR="0015666B" w:rsidRPr="00933206">
        <w:t>esclusivamente sul monitor, evitando distrazioni</w:t>
      </w:r>
      <w:r w:rsidR="0015666B">
        <w:t>,</w:t>
      </w:r>
      <w:r w:rsidR="0015666B" w:rsidRPr="00933206">
        <w:t xml:space="preserve"> </w:t>
      </w:r>
      <w:r w:rsidR="0015666B">
        <w:t xml:space="preserve">di </w:t>
      </w:r>
      <w:r w:rsidR="0015666B" w:rsidRPr="00933206">
        <w:t>allontana</w:t>
      </w:r>
      <w:r w:rsidR="0015666B">
        <w:t>rsi</w:t>
      </w:r>
      <w:r w:rsidR="0015666B" w:rsidRPr="00933206">
        <w:t xml:space="preserve"> dalla portata della webcam o altri comportamenti che inducano </w:t>
      </w:r>
      <w:r w:rsidR="00843CDF">
        <w:t xml:space="preserve">la Commissione </w:t>
      </w:r>
      <w:r w:rsidR="0015666B" w:rsidRPr="00933206">
        <w:t>a ritenere l’utilizzo di supporti non autorizzati</w:t>
      </w:r>
      <w:r w:rsidR="0015666B">
        <w:t>,</w:t>
      </w:r>
    </w:p>
    <w:p w14:paraId="72C59F6B" w14:textId="72E06EE1" w:rsidR="0015666B" w:rsidRDefault="0015666B" w:rsidP="0015666B">
      <w:pPr>
        <w:pStyle w:val="Paragrafoelenco"/>
        <w:numPr>
          <w:ilvl w:val="0"/>
          <w:numId w:val="9"/>
        </w:numPr>
      </w:pPr>
      <w:r>
        <w:t xml:space="preserve">inquadrare il tavolo, sul quale non deve esserci niente al di fuori del computer (meno che non sia contemplato dalla </w:t>
      </w:r>
      <w:r w:rsidR="00843CDF">
        <w:t>Commissione</w:t>
      </w:r>
      <w:r>
        <w:t>) e la stanza al fine di verificare che non siano presenti altre persone,</w:t>
      </w:r>
    </w:p>
    <w:p w14:paraId="2281C6D5" w14:textId="48E56662" w:rsidR="0015666B" w:rsidRDefault="0015666B" w:rsidP="0015666B">
      <w:pPr>
        <w:pStyle w:val="Paragrafoelenco"/>
        <w:numPr>
          <w:ilvl w:val="0"/>
          <w:numId w:val="9"/>
        </w:numPr>
      </w:pPr>
      <w:r>
        <w:t xml:space="preserve">posizionare la videocamera in maniera che </w:t>
      </w:r>
      <w:r w:rsidR="001D510B">
        <w:t xml:space="preserve">lo studente </w:t>
      </w:r>
      <w:r>
        <w:t xml:space="preserve">sia inquadrato a ‘mezzobusto’, includendo nell’inquadratura le mani e le orecchie scoperte, al fine di </w:t>
      </w:r>
      <w:r w:rsidR="00515941">
        <w:t>dimostrare</w:t>
      </w:r>
      <w:r>
        <w:t xml:space="preserve"> </w:t>
      </w:r>
      <w:r w:rsidR="00515941">
        <w:t>di non avere</w:t>
      </w:r>
      <w:r>
        <w:t xml:space="preserve"> cellulare o appunti, né auricolari con i quali ricevere comunicazioni,</w:t>
      </w:r>
    </w:p>
    <w:p w14:paraId="67B58FB3" w14:textId="3F84111E" w:rsidR="0015666B" w:rsidRDefault="0015666B" w:rsidP="0015666B">
      <w:pPr>
        <w:pStyle w:val="Paragrafoelenco"/>
        <w:numPr>
          <w:ilvl w:val="0"/>
          <w:numId w:val="9"/>
        </w:numPr>
      </w:pPr>
      <w:r>
        <w:t>tenere lo sguardo costantemente rivolto verso la videocamera,</w:t>
      </w:r>
    </w:p>
    <w:p w14:paraId="3B56BA51" w14:textId="36FD27A1" w:rsidR="0015666B" w:rsidRPr="00933206" w:rsidRDefault="0015666B" w:rsidP="0015666B">
      <w:pPr>
        <w:pStyle w:val="Paragrafoelenco"/>
        <w:numPr>
          <w:ilvl w:val="0"/>
          <w:numId w:val="9"/>
        </w:numPr>
      </w:pPr>
      <w:r>
        <w:t xml:space="preserve">qualora durante il colloquio si perde la connessione, </w:t>
      </w:r>
      <w:r w:rsidR="00583258">
        <w:t>la Commissione può procedere</w:t>
      </w:r>
      <w:r>
        <w:t xml:space="preserve"> ad annullare la domanda e riprendere il colloquio formulando una nuova domanda sostitutiva della precedente.</w:t>
      </w:r>
    </w:p>
    <w:p w14:paraId="6661A616" w14:textId="24AEE471" w:rsidR="00CB2118" w:rsidRDefault="00CB2118" w:rsidP="00CB2118">
      <w:r>
        <w:t>La Commissione avrà il compito di vigilare mediante webcam sul corretto svolgimento della prova.</w:t>
      </w:r>
    </w:p>
    <w:p w14:paraId="4B2D8151" w14:textId="10E55148" w:rsidR="00CB2118" w:rsidRDefault="00CB2118" w:rsidP="00CB2118">
      <w:r>
        <w:t>Per garantire un regolare svolgimento della prova</w:t>
      </w:r>
      <w:r w:rsidR="00146DFD">
        <w:t xml:space="preserve"> si chiede la massima collaborazione da parte del</w:t>
      </w:r>
      <w:r w:rsidR="00F46034">
        <w:t xml:space="preserve">lo studente </w:t>
      </w:r>
      <w:r w:rsidR="00146DFD">
        <w:t>nel seguire le istruzioni della Commissione</w:t>
      </w:r>
      <w:r>
        <w:t>.</w:t>
      </w:r>
    </w:p>
    <w:p w14:paraId="2BC6ECC6" w14:textId="73F1C062" w:rsidR="00CB2118" w:rsidRDefault="00CB2118" w:rsidP="00CB2118">
      <w:r>
        <w:t xml:space="preserve">Laddove la Commissione ravveda anomalie durante lo svolgimento della prova, procederà ad un richiamo verbale dello studente </w:t>
      </w:r>
      <w:r w:rsidR="00BC68E3">
        <w:t>o ad annullare l’esame</w:t>
      </w:r>
      <w:r>
        <w:t>.</w:t>
      </w:r>
    </w:p>
    <w:p w14:paraId="6A0E1FD3" w14:textId="77777777" w:rsidR="00FF2AFF" w:rsidRDefault="00FF2AFF" w:rsidP="00FF2AFF">
      <w:r>
        <w:lastRenderedPageBreak/>
        <w:t>La Commissione può altresì decidere di annullare l’esame se si verifichino una delle seguenti condizioni:</w:t>
      </w:r>
    </w:p>
    <w:p w14:paraId="3AE7C7EE" w14:textId="77777777" w:rsidR="00FF2AFF" w:rsidRDefault="00FF2AFF" w:rsidP="00FF2AFF">
      <w:pPr>
        <w:pStyle w:val="Paragrafoelenco"/>
        <w:numPr>
          <w:ilvl w:val="0"/>
          <w:numId w:val="6"/>
        </w:numPr>
      </w:pPr>
      <w:r>
        <w:t>lo studente si allontana dalla postazione durante lo svolgimento della prova,</w:t>
      </w:r>
    </w:p>
    <w:p w14:paraId="68EDCCFA" w14:textId="77777777" w:rsidR="00FF2AFF" w:rsidRDefault="00FF2AFF" w:rsidP="00FF2AFF">
      <w:pPr>
        <w:pStyle w:val="Paragrafoelenco"/>
        <w:numPr>
          <w:ilvl w:val="0"/>
          <w:numId w:val="6"/>
        </w:numPr>
      </w:pPr>
      <w:r>
        <w:t>lo studente comunica o prova a comunicare con un altro soggetto all’interno della sua stanza,</w:t>
      </w:r>
    </w:p>
    <w:p w14:paraId="05DD72A8" w14:textId="77777777" w:rsidR="00FF2AFF" w:rsidRDefault="00FF2AFF" w:rsidP="00FF2AFF">
      <w:pPr>
        <w:pStyle w:val="Paragrafoelenco"/>
        <w:numPr>
          <w:ilvl w:val="0"/>
          <w:numId w:val="6"/>
        </w:numPr>
      </w:pPr>
      <w:r>
        <w:t>lo studente utilizza o prova ad utilizzare strumentazione o testi il cui uso non è stato concordato in precedenza con la Commissione,</w:t>
      </w:r>
    </w:p>
    <w:p w14:paraId="1B8456B9" w14:textId="77777777" w:rsidR="00FF2AFF" w:rsidRDefault="00FF2AFF" w:rsidP="00FF2AFF">
      <w:pPr>
        <w:pStyle w:val="Paragrafoelenco"/>
        <w:numPr>
          <w:ilvl w:val="0"/>
          <w:numId w:val="6"/>
        </w:numPr>
      </w:pPr>
      <w:r>
        <w:t>la Commissione riscontri delle voci esterne o individui sul monitor una figura terza rispetto allo studente.</w:t>
      </w:r>
    </w:p>
    <w:p w14:paraId="3D95EA54" w14:textId="5391E2CB" w:rsidR="00CB2118" w:rsidRDefault="00CB2118" w:rsidP="00CB2118">
      <w:r>
        <w:t>Al termine della prova, il presidente della commissione comunica allo studente la votazione finale.</w:t>
      </w:r>
    </w:p>
    <w:p w14:paraId="66DC91A7" w14:textId="7EE0DF53" w:rsidR="00CB2118" w:rsidRDefault="00CB2118" w:rsidP="00FF2AFF">
      <w:pPr>
        <w:pStyle w:val="Titolo1"/>
      </w:pPr>
      <w:bookmarkStart w:id="13" w:name="_Toc37424869"/>
      <w:r>
        <w:t>Registrazione esito</w:t>
      </w:r>
      <w:bookmarkEnd w:id="13"/>
    </w:p>
    <w:p w14:paraId="646B6BE0" w14:textId="33D30732" w:rsidR="00A738A6" w:rsidRDefault="00CB2118" w:rsidP="00A738A6">
      <w:pPr>
        <w:rPr>
          <w:rFonts w:asciiTheme="majorHAnsi" w:eastAsiaTheme="majorEastAsia" w:hAnsiTheme="majorHAnsi" w:cstheme="majorBidi"/>
          <w:color w:val="2F5496" w:themeColor="accent1" w:themeShade="BF"/>
          <w:sz w:val="32"/>
          <w:szCs w:val="32"/>
        </w:rPr>
      </w:pPr>
      <w:r>
        <w:t xml:space="preserve">Al termine della seduta il </w:t>
      </w:r>
      <w:r w:rsidR="00FF2AFF">
        <w:t xml:space="preserve">Presidente </w:t>
      </w:r>
      <w:r>
        <w:t xml:space="preserve">della Commissione procederà con la registrazione degli esiti nel sistema </w:t>
      </w:r>
      <w:hyperlink r:id="rId30" w:history="1">
        <w:r w:rsidRPr="002E6463">
          <w:rPr>
            <w:rStyle w:val="Collegamentoipertestuale"/>
          </w:rPr>
          <w:t>Gomp</w:t>
        </w:r>
      </w:hyperlink>
      <w:r>
        <w:t>; la firma digitale del verbale certificherà l’esito che da quel momento sarà visibile all’interno dell’area riservata de</w:t>
      </w:r>
      <w:r w:rsidR="00FF2AFF">
        <w:t>llo studente</w:t>
      </w:r>
      <w:r>
        <w:t>.</w:t>
      </w:r>
    </w:p>
    <w:p w14:paraId="33A1EA83" w14:textId="3CDBF8DE" w:rsidR="00395432" w:rsidRDefault="000F3368" w:rsidP="005B42D2">
      <w:pPr>
        <w:pStyle w:val="Titolo1"/>
      </w:pPr>
      <w:bookmarkStart w:id="14" w:name="_Toc37424870"/>
      <w:r>
        <w:t xml:space="preserve">Condividere </w:t>
      </w:r>
      <w:r w:rsidR="00EE3C0A">
        <w:t>una presentazione</w:t>
      </w:r>
      <w:bookmarkEnd w:id="14"/>
    </w:p>
    <w:p w14:paraId="50F9D603" w14:textId="50F1B5B1" w:rsidR="00F332D0" w:rsidRDefault="00395432" w:rsidP="00395432">
      <w:pPr>
        <w:rPr>
          <w:noProof/>
        </w:rPr>
      </w:pPr>
      <w:r>
        <w:t>Se si vuole esegu</w:t>
      </w:r>
      <w:r w:rsidR="00550B64">
        <w:t>ire</w:t>
      </w:r>
      <w:r>
        <w:t xml:space="preserve"> una </w:t>
      </w:r>
      <w:r w:rsidR="00264019">
        <w:t xml:space="preserve">presentazione </w:t>
      </w:r>
      <w:r w:rsidR="00550B64">
        <w:t>PowerPoint</w:t>
      </w:r>
      <w:r>
        <w:t xml:space="preserve">, è possibile </w:t>
      </w:r>
      <w:r w:rsidR="00F332D0">
        <w:t xml:space="preserve">utilizzare la funzione </w:t>
      </w:r>
      <w:r w:rsidR="00F332D0" w:rsidRPr="005C4AC9">
        <w:rPr>
          <w:i/>
        </w:rPr>
        <w:t>Condividi</w:t>
      </w:r>
      <w:r w:rsidR="00F332D0">
        <w:t xml:space="preserve"> presente nella barra dei pulsanti </w:t>
      </w:r>
    </w:p>
    <w:p w14:paraId="7754E0F5" w14:textId="77777777" w:rsidR="00F332D0" w:rsidRDefault="00F332D0" w:rsidP="00F332D0">
      <w:pPr>
        <w:jc w:val="center"/>
      </w:pPr>
      <w:r>
        <w:rPr>
          <w:noProof/>
          <w:lang w:eastAsia="it-IT"/>
        </w:rPr>
        <w:drawing>
          <wp:inline distT="0" distB="0" distL="0" distR="0" wp14:anchorId="54824097" wp14:editId="73580F05">
            <wp:extent cx="3419475" cy="1185836"/>
            <wp:effectExtent l="19050" t="19050" r="9525" b="1460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41182" cy="1193364"/>
                    </a:xfrm>
                    <a:prstGeom prst="rect">
                      <a:avLst/>
                    </a:prstGeom>
                    <a:noFill/>
                    <a:ln>
                      <a:solidFill>
                        <a:schemeClr val="accent1"/>
                      </a:solidFill>
                    </a:ln>
                  </pic:spPr>
                </pic:pic>
              </a:graphicData>
            </a:graphic>
          </wp:inline>
        </w:drawing>
      </w:r>
    </w:p>
    <w:p w14:paraId="19982BB7" w14:textId="69AF20A2" w:rsidR="004D5732" w:rsidRDefault="00FC4E49" w:rsidP="00FC4E49">
      <w:r>
        <w:t>Microsoft Teams consente al</w:t>
      </w:r>
      <w:r w:rsidR="00F46034">
        <w:t xml:space="preserve">lo studente </w:t>
      </w:r>
      <w:r>
        <w:t xml:space="preserve">di condividere lo schermo oppure un file </w:t>
      </w:r>
      <w:bookmarkStart w:id="15" w:name="_Hlk34846362"/>
      <w:r w:rsidR="00550B64">
        <w:t>PowerPoint</w:t>
      </w:r>
      <w:r w:rsidR="005C4AC9">
        <w:t xml:space="preserve"> </w:t>
      </w:r>
      <w:bookmarkEnd w:id="15"/>
      <w:r w:rsidR="004D5732">
        <w:t>presente sul</w:t>
      </w:r>
      <w:r w:rsidR="00D6409F">
        <w:t xml:space="preserve"> proprio</w:t>
      </w:r>
      <w:r w:rsidR="004D5732">
        <w:t xml:space="preserve"> computer e che può essere selezionato con il tasto sfoglia.</w:t>
      </w:r>
    </w:p>
    <w:p w14:paraId="37F7B180" w14:textId="17871535" w:rsidR="00395432" w:rsidRDefault="004D5732" w:rsidP="004D5732">
      <w:pPr>
        <w:jc w:val="center"/>
      </w:pPr>
      <w:r>
        <w:rPr>
          <w:noProof/>
          <w:lang w:eastAsia="it-IT"/>
        </w:rPr>
        <w:drawing>
          <wp:inline distT="0" distB="0" distL="0" distR="0" wp14:anchorId="7577AB02" wp14:editId="3A116330">
            <wp:extent cx="4981575" cy="1497577"/>
            <wp:effectExtent l="19050" t="19050" r="9525" b="2667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42435" cy="1515873"/>
                    </a:xfrm>
                    <a:prstGeom prst="rect">
                      <a:avLst/>
                    </a:prstGeom>
                    <a:noFill/>
                    <a:ln>
                      <a:solidFill>
                        <a:schemeClr val="accent1"/>
                      </a:solidFill>
                    </a:ln>
                  </pic:spPr>
                </pic:pic>
              </a:graphicData>
            </a:graphic>
          </wp:inline>
        </w:drawing>
      </w:r>
    </w:p>
    <w:p w14:paraId="34454475" w14:textId="36326365" w:rsidR="004D5732" w:rsidRDefault="00105821" w:rsidP="004D5732">
      <w:r>
        <w:t xml:space="preserve">Utilizzando </w:t>
      </w:r>
      <w:r w:rsidR="004D4F74">
        <w:t>i comandi in basso a sinistra, è possibile mandare avanti o indietro la presentazione o interrompere la stessa.</w:t>
      </w:r>
    </w:p>
    <w:p w14:paraId="461BDE07" w14:textId="2121EEA3" w:rsidR="004D4F74" w:rsidRDefault="004D4F74" w:rsidP="004D4F74">
      <w:pPr>
        <w:jc w:val="center"/>
      </w:pPr>
      <w:r w:rsidRPr="004D4F74">
        <w:rPr>
          <w:noProof/>
          <w:lang w:eastAsia="it-IT"/>
        </w:rPr>
        <w:lastRenderedPageBreak/>
        <w:drawing>
          <wp:inline distT="0" distB="0" distL="0" distR="0" wp14:anchorId="33CAC1A4" wp14:editId="7600BE16">
            <wp:extent cx="4705350" cy="1844040"/>
            <wp:effectExtent l="19050" t="19050" r="19050" b="2286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t="16926" r="23117" b="18570"/>
                    <a:stretch/>
                  </pic:blipFill>
                  <pic:spPr bwMode="auto">
                    <a:xfrm>
                      <a:off x="0" y="0"/>
                      <a:ext cx="4705350" cy="1844040"/>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A5BC7A3" w14:textId="73475CA7" w:rsidR="00D40AFE" w:rsidRDefault="007D05C3" w:rsidP="004D5732">
      <w:r>
        <w:t xml:space="preserve">Una volta terminata la presentazione è possibile interrompere la presentazione o la condivisione dello schermo con l’apposito pulsante </w:t>
      </w:r>
      <w:r w:rsidRPr="00D40AFE">
        <w:rPr>
          <w:i/>
        </w:rPr>
        <w:t>Interrompi condivisione</w:t>
      </w:r>
      <w:r w:rsidR="00D40AFE">
        <w:t>.</w:t>
      </w:r>
    </w:p>
    <w:p w14:paraId="1396EB40" w14:textId="7A5DE2B5" w:rsidR="005209BA" w:rsidRDefault="007D05C3" w:rsidP="00720B25">
      <w:pPr>
        <w:jc w:val="center"/>
      </w:pPr>
      <w:r>
        <w:rPr>
          <w:noProof/>
          <w:lang w:eastAsia="it-IT"/>
        </w:rPr>
        <w:drawing>
          <wp:inline distT="0" distB="0" distL="0" distR="0" wp14:anchorId="0BD207C5" wp14:editId="671F8F27">
            <wp:extent cx="3590925" cy="966788"/>
            <wp:effectExtent l="19050" t="19050" r="9525" b="2413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37870" cy="979427"/>
                    </a:xfrm>
                    <a:prstGeom prst="rect">
                      <a:avLst/>
                    </a:prstGeom>
                    <a:noFill/>
                    <a:ln>
                      <a:solidFill>
                        <a:schemeClr val="accent1"/>
                      </a:solidFill>
                    </a:ln>
                  </pic:spPr>
                </pic:pic>
              </a:graphicData>
            </a:graphic>
          </wp:inline>
        </w:drawing>
      </w:r>
    </w:p>
    <w:p w14:paraId="2E61A73B" w14:textId="3C35FAF6" w:rsidR="001C6975" w:rsidRPr="001C6975" w:rsidRDefault="001C6975" w:rsidP="00364C97">
      <w:pPr>
        <w:ind w:left="360"/>
      </w:pPr>
    </w:p>
    <w:sectPr w:rsidR="001C6975" w:rsidRPr="001C6975">
      <w:pgSz w:w="11906" w:h="16838"/>
      <w:pgMar w:top="1417" w:right="1134" w:bottom="1134"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AE2C240" w16cex:dateUtc="2020-04-09T21:45:49.9Z"/>
  <w16cex:commentExtensible w16cex:durableId="6A817439" w16cex:dateUtc="2020-04-09T21:47:57.7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5548" w14:textId="77777777" w:rsidR="00ED4D24" w:rsidRDefault="00ED4D24" w:rsidP="007A085E">
      <w:pPr>
        <w:spacing w:after="0" w:line="240" w:lineRule="auto"/>
      </w:pPr>
      <w:r>
        <w:separator/>
      </w:r>
    </w:p>
  </w:endnote>
  <w:endnote w:type="continuationSeparator" w:id="0">
    <w:p w14:paraId="1E183CA0" w14:textId="77777777" w:rsidR="00ED4D24" w:rsidRDefault="00ED4D24" w:rsidP="007A085E">
      <w:pPr>
        <w:spacing w:after="0" w:line="240" w:lineRule="auto"/>
      </w:pPr>
      <w:r>
        <w:continuationSeparator/>
      </w:r>
    </w:p>
  </w:endnote>
  <w:endnote w:type="continuationNotice" w:id="1">
    <w:p w14:paraId="3654AE21" w14:textId="77777777" w:rsidR="00ED4D24" w:rsidRDefault="00ED4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52672" w14:textId="77777777" w:rsidR="00ED4D24" w:rsidRDefault="00ED4D24" w:rsidP="007A085E">
      <w:pPr>
        <w:spacing w:after="0" w:line="240" w:lineRule="auto"/>
      </w:pPr>
      <w:r>
        <w:separator/>
      </w:r>
    </w:p>
  </w:footnote>
  <w:footnote w:type="continuationSeparator" w:id="0">
    <w:p w14:paraId="3EEE0FD3" w14:textId="77777777" w:rsidR="00ED4D24" w:rsidRDefault="00ED4D24" w:rsidP="007A085E">
      <w:pPr>
        <w:spacing w:after="0" w:line="240" w:lineRule="auto"/>
      </w:pPr>
      <w:r>
        <w:continuationSeparator/>
      </w:r>
    </w:p>
  </w:footnote>
  <w:footnote w:type="continuationNotice" w:id="1">
    <w:p w14:paraId="6C6DB0F7" w14:textId="77777777" w:rsidR="00ED4D24" w:rsidRDefault="00ED4D24">
      <w:pPr>
        <w:spacing w:after="0" w:line="240" w:lineRule="auto"/>
      </w:pPr>
    </w:p>
  </w:footnote>
  <w:footnote w:id="2">
    <w:p w14:paraId="7E2983BB" w14:textId="4881E4CF" w:rsidR="00ED4D24" w:rsidRDefault="00ED4D24">
      <w:pPr>
        <w:pStyle w:val="Testonotaapidipagina"/>
      </w:pPr>
      <w:r>
        <w:rPr>
          <w:rStyle w:val="Rimandonotaapidipagina"/>
        </w:rPr>
        <w:footnoteRef/>
      </w:r>
      <w:r>
        <w:t xml:space="preserve"> </w:t>
      </w:r>
      <w:r w:rsidRPr="00186274">
        <w:t>Carta d’identità e altro documento equipollente ai sensi del DPR N. 445/2000: passaporto, patente di guida, patente nautica, libretto di pensione, patentino di abilitazione alla conduzione di impianti termici, porto d’armi, tessere di riconoscimento purché munite di fotografia e di timbro o di altra segnatura equivalente, rilasciate da un’amministrazione dello Stato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CE7"/>
    <w:multiLevelType w:val="hybridMultilevel"/>
    <w:tmpl w:val="A2B0B3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4A2DD2"/>
    <w:multiLevelType w:val="hybridMultilevel"/>
    <w:tmpl w:val="0AD030C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187F76D8"/>
    <w:multiLevelType w:val="hybridMultilevel"/>
    <w:tmpl w:val="262CD6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B7E41"/>
    <w:multiLevelType w:val="hybridMultilevel"/>
    <w:tmpl w:val="9D52F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C06928"/>
    <w:multiLevelType w:val="hybridMultilevel"/>
    <w:tmpl w:val="FFE22096"/>
    <w:lvl w:ilvl="0" w:tplc="2B248A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446D36"/>
    <w:multiLevelType w:val="hybridMultilevel"/>
    <w:tmpl w:val="22F20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182498"/>
    <w:multiLevelType w:val="hybridMultilevel"/>
    <w:tmpl w:val="0DDE4940"/>
    <w:lvl w:ilvl="0" w:tplc="2B248A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72481A"/>
    <w:multiLevelType w:val="hybridMultilevel"/>
    <w:tmpl w:val="8B666A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6A61BE"/>
    <w:multiLevelType w:val="hybridMultilevel"/>
    <w:tmpl w:val="0A6C2DE2"/>
    <w:lvl w:ilvl="0" w:tplc="2B248AA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211361"/>
    <w:multiLevelType w:val="hybridMultilevel"/>
    <w:tmpl w:val="2CC030A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6B9A4BE6"/>
    <w:multiLevelType w:val="hybridMultilevel"/>
    <w:tmpl w:val="15943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0C36DF"/>
    <w:multiLevelType w:val="hybridMultilevel"/>
    <w:tmpl w:val="B45E0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555157A"/>
    <w:multiLevelType w:val="hybridMultilevel"/>
    <w:tmpl w:val="43568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8"/>
  </w:num>
  <w:num w:numId="5">
    <w:abstractNumId w:val="9"/>
  </w:num>
  <w:num w:numId="6">
    <w:abstractNumId w:val="3"/>
  </w:num>
  <w:num w:numId="7">
    <w:abstractNumId w:val="11"/>
  </w:num>
  <w:num w:numId="8">
    <w:abstractNumId w:val="0"/>
  </w:num>
  <w:num w:numId="9">
    <w:abstractNumId w:val="10"/>
  </w:num>
  <w:num w:numId="10">
    <w:abstractNumId w:val="12"/>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2B8"/>
    <w:rsid w:val="000366CB"/>
    <w:rsid w:val="00040FE4"/>
    <w:rsid w:val="00062E9E"/>
    <w:rsid w:val="00080456"/>
    <w:rsid w:val="00081080"/>
    <w:rsid w:val="000975B7"/>
    <w:rsid w:val="000A1C15"/>
    <w:rsid w:val="000A2988"/>
    <w:rsid w:val="000A6CB1"/>
    <w:rsid w:val="000B00B2"/>
    <w:rsid w:val="000D5108"/>
    <w:rsid w:val="000F3368"/>
    <w:rsid w:val="00105821"/>
    <w:rsid w:val="00127D70"/>
    <w:rsid w:val="001454F9"/>
    <w:rsid w:val="00146DFD"/>
    <w:rsid w:val="0015666B"/>
    <w:rsid w:val="001914B9"/>
    <w:rsid w:val="00194371"/>
    <w:rsid w:val="001A4675"/>
    <w:rsid w:val="001C1C31"/>
    <w:rsid w:val="001C6975"/>
    <w:rsid w:val="001D501D"/>
    <w:rsid w:val="001D510B"/>
    <w:rsid w:val="00225EA5"/>
    <w:rsid w:val="00230096"/>
    <w:rsid w:val="00263C56"/>
    <w:rsid w:val="00263FD3"/>
    <w:rsid w:val="00264019"/>
    <w:rsid w:val="00281C33"/>
    <w:rsid w:val="002E6463"/>
    <w:rsid w:val="002F6BF5"/>
    <w:rsid w:val="0030438A"/>
    <w:rsid w:val="0033672C"/>
    <w:rsid w:val="00362555"/>
    <w:rsid w:val="00364C97"/>
    <w:rsid w:val="00387800"/>
    <w:rsid w:val="00395432"/>
    <w:rsid w:val="003B3E36"/>
    <w:rsid w:val="003B5258"/>
    <w:rsid w:val="003E192D"/>
    <w:rsid w:val="003F33F9"/>
    <w:rsid w:val="004076AF"/>
    <w:rsid w:val="00414585"/>
    <w:rsid w:val="00421411"/>
    <w:rsid w:val="0045170A"/>
    <w:rsid w:val="00473A22"/>
    <w:rsid w:val="004C6191"/>
    <w:rsid w:val="004D4F74"/>
    <w:rsid w:val="004D5732"/>
    <w:rsid w:val="004E46B7"/>
    <w:rsid w:val="00515941"/>
    <w:rsid w:val="005209BA"/>
    <w:rsid w:val="005311E0"/>
    <w:rsid w:val="005330B4"/>
    <w:rsid w:val="0053331D"/>
    <w:rsid w:val="00547CFF"/>
    <w:rsid w:val="00550B64"/>
    <w:rsid w:val="005512D9"/>
    <w:rsid w:val="005622AF"/>
    <w:rsid w:val="005668E4"/>
    <w:rsid w:val="00577839"/>
    <w:rsid w:val="00583258"/>
    <w:rsid w:val="00583824"/>
    <w:rsid w:val="00586CA9"/>
    <w:rsid w:val="00591873"/>
    <w:rsid w:val="005973BF"/>
    <w:rsid w:val="005A17B3"/>
    <w:rsid w:val="005B42D2"/>
    <w:rsid w:val="005C0983"/>
    <w:rsid w:val="005C17C6"/>
    <w:rsid w:val="005C4AC9"/>
    <w:rsid w:val="005F21F9"/>
    <w:rsid w:val="006002D9"/>
    <w:rsid w:val="00600844"/>
    <w:rsid w:val="00605D74"/>
    <w:rsid w:val="00630F32"/>
    <w:rsid w:val="0063469B"/>
    <w:rsid w:val="0068541F"/>
    <w:rsid w:val="006A397F"/>
    <w:rsid w:val="006B0A2D"/>
    <w:rsid w:val="006C0EC9"/>
    <w:rsid w:val="006C4A47"/>
    <w:rsid w:val="006D5ACE"/>
    <w:rsid w:val="006D70CE"/>
    <w:rsid w:val="0071042C"/>
    <w:rsid w:val="00715A2A"/>
    <w:rsid w:val="007176F5"/>
    <w:rsid w:val="00720B25"/>
    <w:rsid w:val="0073648A"/>
    <w:rsid w:val="007375A7"/>
    <w:rsid w:val="00761AEA"/>
    <w:rsid w:val="00777A79"/>
    <w:rsid w:val="007906B9"/>
    <w:rsid w:val="007A085E"/>
    <w:rsid w:val="007A763F"/>
    <w:rsid w:val="007C0EB8"/>
    <w:rsid w:val="007D05C3"/>
    <w:rsid w:val="007D6C21"/>
    <w:rsid w:val="007E33AC"/>
    <w:rsid w:val="007E5E13"/>
    <w:rsid w:val="007F6983"/>
    <w:rsid w:val="00800AD9"/>
    <w:rsid w:val="00802387"/>
    <w:rsid w:val="0081514C"/>
    <w:rsid w:val="0083016B"/>
    <w:rsid w:val="00843CDF"/>
    <w:rsid w:val="008627BA"/>
    <w:rsid w:val="00885C34"/>
    <w:rsid w:val="00887E55"/>
    <w:rsid w:val="008935A1"/>
    <w:rsid w:val="00895E63"/>
    <w:rsid w:val="008A0CD7"/>
    <w:rsid w:val="008A49C8"/>
    <w:rsid w:val="008D641F"/>
    <w:rsid w:val="008D6E61"/>
    <w:rsid w:val="008D77EC"/>
    <w:rsid w:val="008D7870"/>
    <w:rsid w:val="008E3CB3"/>
    <w:rsid w:val="0090540F"/>
    <w:rsid w:val="009118E8"/>
    <w:rsid w:val="009132F6"/>
    <w:rsid w:val="00920CEB"/>
    <w:rsid w:val="009341BC"/>
    <w:rsid w:val="00940D51"/>
    <w:rsid w:val="00955F24"/>
    <w:rsid w:val="00980A27"/>
    <w:rsid w:val="0099518D"/>
    <w:rsid w:val="009A6B71"/>
    <w:rsid w:val="009D65E2"/>
    <w:rsid w:val="009D7011"/>
    <w:rsid w:val="009E05B8"/>
    <w:rsid w:val="009E594A"/>
    <w:rsid w:val="009F4F62"/>
    <w:rsid w:val="009F6532"/>
    <w:rsid w:val="00A019D0"/>
    <w:rsid w:val="00A104CC"/>
    <w:rsid w:val="00A12DA1"/>
    <w:rsid w:val="00A24AEF"/>
    <w:rsid w:val="00A37EC1"/>
    <w:rsid w:val="00A4080F"/>
    <w:rsid w:val="00A44784"/>
    <w:rsid w:val="00A44E8A"/>
    <w:rsid w:val="00A500FF"/>
    <w:rsid w:val="00A738A6"/>
    <w:rsid w:val="00A74416"/>
    <w:rsid w:val="00AD69D3"/>
    <w:rsid w:val="00AE67A4"/>
    <w:rsid w:val="00AF52B8"/>
    <w:rsid w:val="00B02AF1"/>
    <w:rsid w:val="00B065A6"/>
    <w:rsid w:val="00B14A6F"/>
    <w:rsid w:val="00B367CA"/>
    <w:rsid w:val="00B43DB5"/>
    <w:rsid w:val="00B44220"/>
    <w:rsid w:val="00B61DB9"/>
    <w:rsid w:val="00B74CA9"/>
    <w:rsid w:val="00B847CF"/>
    <w:rsid w:val="00BB121D"/>
    <w:rsid w:val="00BB4D16"/>
    <w:rsid w:val="00BC68E3"/>
    <w:rsid w:val="00C04806"/>
    <w:rsid w:val="00C45FF0"/>
    <w:rsid w:val="00C46C38"/>
    <w:rsid w:val="00C50B73"/>
    <w:rsid w:val="00C53E6C"/>
    <w:rsid w:val="00C8239E"/>
    <w:rsid w:val="00CB2118"/>
    <w:rsid w:val="00CB25D4"/>
    <w:rsid w:val="00CB5AA5"/>
    <w:rsid w:val="00CC0A55"/>
    <w:rsid w:val="00CC1B56"/>
    <w:rsid w:val="00CF7214"/>
    <w:rsid w:val="00D00F4C"/>
    <w:rsid w:val="00D25262"/>
    <w:rsid w:val="00D26D69"/>
    <w:rsid w:val="00D33AA1"/>
    <w:rsid w:val="00D40AFE"/>
    <w:rsid w:val="00D616BF"/>
    <w:rsid w:val="00D6409F"/>
    <w:rsid w:val="00D741F5"/>
    <w:rsid w:val="00D87D11"/>
    <w:rsid w:val="00D9744C"/>
    <w:rsid w:val="00DD56C6"/>
    <w:rsid w:val="00DE2523"/>
    <w:rsid w:val="00DE63C4"/>
    <w:rsid w:val="00DE72F4"/>
    <w:rsid w:val="00E03F55"/>
    <w:rsid w:val="00E45582"/>
    <w:rsid w:val="00E4754F"/>
    <w:rsid w:val="00E54C94"/>
    <w:rsid w:val="00E61E97"/>
    <w:rsid w:val="00E6670A"/>
    <w:rsid w:val="00E7359E"/>
    <w:rsid w:val="00E82078"/>
    <w:rsid w:val="00E85196"/>
    <w:rsid w:val="00E877EE"/>
    <w:rsid w:val="00EB0B8E"/>
    <w:rsid w:val="00ED1446"/>
    <w:rsid w:val="00ED2462"/>
    <w:rsid w:val="00ED36AB"/>
    <w:rsid w:val="00ED4D24"/>
    <w:rsid w:val="00ED6AB6"/>
    <w:rsid w:val="00ED6B07"/>
    <w:rsid w:val="00EE3C0A"/>
    <w:rsid w:val="00EE4B4E"/>
    <w:rsid w:val="00EE661A"/>
    <w:rsid w:val="00F21C4C"/>
    <w:rsid w:val="00F32078"/>
    <w:rsid w:val="00F332D0"/>
    <w:rsid w:val="00F46034"/>
    <w:rsid w:val="00F51528"/>
    <w:rsid w:val="00F67946"/>
    <w:rsid w:val="00F769B0"/>
    <w:rsid w:val="00F77A2E"/>
    <w:rsid w:val="00F77C30"/>
    <w:rsid w:val="00F9489C"/>
    <w:rsid w:val="00FA08B0"/>
    <w:rsid w:val="00FA43AC"/>
    <w:rsid w:val="00FC3201"/>
    <w:rsid w:val="00FC4E49"/>
    <w:rsid w:val="00FD344C"/>
    <w:rsid w:val="00FF2AFF"/>
    <w:rsid w:val="0DEEA603"/>
    <w:rsid w:val="2BA9DE4A"/>
    <w:rsid w:val="3926D86E"/>
    <w:rsid w:val="4BB0CA83"/>
    <w:rsid w:val="4E6D3679"/>
    <w:rsid w:val="501C4981"/>
    <w:rsid w:val="5AB29AA7"/>
    <w:rsid w:val="6DFC9CB4"/>
    <w:rsid w:val="7B4F98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0F9F69"/>
  <w15:chartTrackingRefBased/>
  <w15:docId w15:val="{C2F37602-02F1-424A-829B-E73ED43B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64C97"/>
    <w:pPr>
      <w:jc w:val="both"/>
    </w:pPr>
  </w:style>
  <w:style w:type="paragraph" w:styleId="Titolo1">
    <w:name w:val="heading 1"/>
    <w:basedOn w:val="Normale"/>
    <w:next w:val="Normale"/>
    <w:link w:val="Titolo1Carattere"/>
    <w:uiPriority w:val="9"/>
    <w:qFormat/>
    <w:rsid w:val="005B42D2"/>
    <w:pPr>
      <w:keepNext/>
      <w:keepLines/>
      <w:spacing w:before="240" w:after="0"/>
      <w:outlineLvl w:val="0"/>
    </w:pPr>
    <w:rPr>
      <w:rFonts w:asciiTheme="majorHAnsi" w:eastAsiaTheme="majorEastAsia" w:hAnsiTheme="majorHAnsi" w:cstheme="majorBidi"/>
      <w:b/>
      <w:bCs/>
      <w:color w:val="2F5496" w:themeColor="accent1" w:themeShade="BF"/>
      <w:sz w:val="36"/>
      <w:szCs w:val="36"/>
    </w:rPr>
  </w:style>
  <w:style w:type="paragraph" w:styleId="Titolo2">
    <w:name w:val="heading 2"/>
    <w:basedOn w:val="Normale"/>
    <w:next w:val="Normale"/>
    <w:link w:val="Titolo2Carattere"/>
    <w:uiPriority w:val="9"/>
    <w:unhideWhenUsed/>
    <w:qFormat/>
    <w:rsid w:val="001C69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6C4A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C8239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239E"/>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5B42D2"/>
    <w:rPr>
      <w:rFonts w:asciiTheme="majorHAnsi" w:eastAsiaTheme="majorEastAsia" w:hAnsiTheme="majorHAnsi" w:cstheme="majorBidi"/>
      <w:b/>
      <w:bCs/>
      <w:color w:val="2F5496" w:themeColor="accent1" w:themeShade="BF"/>
      <w:sz w:val="36"/>
      <w:szCs w:val="36"/>
    </w:rPr>
  </w:style>
  <w:style w:type="character" w:styleId="Collegamentoipertestuale">
    <w:name w:val="Hyperlink"/>
    <w:basedOn w:val="Carpredefinitoparagrafo"/>
    <w:uiPriority w:val="99"/>
    <w:unhideWhenUsed/>
    <w:rsid w:val="00777A79"/>
    <w:rPr>
      <w:color w:val="0000FF"/>
      <w:u w:val="single"/>
    </w:rPr>
  </w:style>
  <w:style w:type="character" w:customStyle="1" w:styleId="Menzionenonrisolta1">
    <w:name w:val="Menzione non risolta1"/>
    <w:basedOn w:val="Carpredefinitoparagrafo"/>
    <w:uiPriority w:val="99"/>
    <w:semiHidden/>
    <w:unhideWhenUsed/>
    <w:rsid w:val="00D33AA1"/>
    <w:rPr>
      <w:color w:val="605E5C"/>
      <w:shd w:val="clear" w:color="auto" w:fill="E1DFDD"/>
    </w:rPr>
  </w:style>
  <w:style w:type="paragraph" w:styleId="Paragrafoelenco">
    <w:name w:val="List Paragraph"/>
    <w:basedOn w:val="Normale"/>
    <w:uiPriority w:val="34"/>
    <w:qFormat/>
    <w:rsid w:val="00FA08B0"/>
    <w:pPr>
      <w:ind w:left="720"/>
      <w:contextualSpacing/>
    </w:pPr>
  </w:style>
  <w:style w:type="paragraph" w:styleId="Titolosommario">
    <w:name w:val="TOC Heading"/>
    <w:basedOn w:val="Titolo1"/>
    <w:next w:val="Normale"/>
    <w:uiPriority w:val="39"/>
    <w:unhideWhenUsed/>
    <w:qFormat/>
    <w:rsid w:val="007F6983"/>
    <w:pPr>
      <w:jc w:val="left"/>
      <w:outlineLvl w:val="9"/>
    </w:pPr>
    <w:rPr>
      <w:lang w:eastAsia="it-IT"/>
    </w:rPr>
  </w:style>
  <w:style w:type="paragraph" w:styleId="Sommario1">
    <w:name w:val="toc 1"/>
    <w:basedOn w:val="Normale"/>
    <w:next w:val="Normale"/>
    <w:autoRedefine/>
    <w:uiPriority w:val="39"/>
    <w:unhideWhenUsed/>
    <w:rsid w:val="007F6983"/>
    <w:pPr>
      <w:spacing w:after="100"/>
    </w:pPr>
  </w:style>
  <w:style w:type="character" w:customStyle="1" w:styleId="Titolo2Carattere">
    <w:name w:val="Titolo 2 Carattere"/>
    <w:basedOn w:val="Carpredefinitoparagrafo"/>
    <w:link w:val="Titolo2"/>
    <w:uiPriority w:val="9"/>
    <w:rsid w:val="001C6975"/>
    <w:rPr>
      <w:rFonts w:asciiTheme="majorHAnsi" w:eastAsiaTheme="majorEastAsia" w:hAnsiTheme="majorHAnsi" w:cstheme="majorBidi"/>
      <w:color w:val="2F5496" w:themeColor="accent1" w:themeShade="BF"/>
      <w:sz w:val="26"/>
      <w:szCs w:val="26"/>
    </w:rPr>
  </w:style>
  <w:style w:type="paragraph" w:styleId="Sommario2">
    <w:name w:val="toc 2"/>
    <w:basedOn w:val="Normale"/>
    <w:next w:val="Normale"/>
    <w:autoRedefine/>
    <w:uiPriority w:val="39"/>
    <w:unhideWhenUsed/>
    <w:rsid w:val="00364C97"/>
    <w:pPr>
      <w:spacing w:after="100"/>
      <w:ind w:left="220"/>
    </w:pPr>
  </w:style>
  <w:style w:type="paragraph" w:styleId="Testonotaapidipagina">
    <w:name w:val="footnote text"/>
    <w:basedOn w:val="Normale"/>
    <w:link w:val="TestonotaapidipaginaCarattere"/>
    <w:uiPriority w:val="99"/>
    <w:semiHidden/>
    <w:unhideWhenUsed/>
    <w:rsid w:val="007A08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A085E"/>
    <w:rPr>
      <w:sz w:val="20"/>
      <w:szCs w:val="20"/>
    </w:rPr>
  </w:style>
  <w:style w:type="character" w:styleId="Rimandonotaapidipagina">
    <w:name w:val="footnote reference"/>
    <w:basedOn w:val="Carpredefinitoparagrafo"/>
    <w:uiPriority w:val="99"/>
    <w:semiHidden/>
    <w:unhideWhenUsed/>
    <w:rsid w:val="007A085E"/>
    <w:rPr>
      <w:vertAlign w:val="superscript"/>
    </w:rPr>
  </w:style>
  <w:style w:type="character" w:customStyle="1" w:styleId="Titolo3Carattere">
    <w:name w:val="Titolo 3 Carattere"/>
    <w:basedOn w:val="Carpredefinitoparagrafo"/>
    <w:link w:val="Titolo3"/>
    <w:uiPriority w:val="9"/>
    <w:rsid w:val="006C4A47"/>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83016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016B"/>
    <w:rPr>
      <w:rFonts w:ascii="Segoe UI" w:hAnsi="Segoe UI" w:cs="Segoe UI"/>
      <w:sz w:val="18"/>
      <w:szCs w:val="18"/>
    </w:rPr>
  </w:style>
  <w:style w:type="character" w:styleId="Menzionenonrisolta">
    <w:name w:val="Unresolved Mention"/>
    <w:basedOn w:val="Carpredefinitoparagrafo"/>
    <w:uiPriority w:val="99"/>
    <w:semiHidden/>
    <w:unhideWhenUsed/>
    <w:rsid w:val="00421411"/>
    <w:rPr>
      <w:color w:val="605E5C"/>
      <w:shd w:val="clear" w:color="auto" w:fill="E1DFDD"/>
    </w:rPr>
  </w:style>
  <w:style w:type="paragraph" w:styleId="Intestazione">
    <w:name w:val="header"/>
    <w:basedOn w:val="Normale"/>
    <w:link w:val="IntestazioneCarattere"/>
    <w:uiPriority w:val="99"/>
    <w:semiHidden/>
    <w:unhideWhenUsed/>
    <w:rsid w:val="008E3CB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E3CB3"/>
  </w:style>
  <w:style w:type="paragraph" w:styleId="Pidipagina">
    <w:name w:val="footer"/>
    <w:basedOn w:val="Normale"/>
    <w:link w:val="PidipaginaCarattere"/>
    <w:uiPriority w:val="99"/>
    <w:semiHidden/>
    <w:unhideWhenUsed/>
    <w:rsid w:val="008E3CB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E3CB3"/>
  </w:style>
  <w:style w:type="paragraph" w:styleId="Testocommento">
    <w:name w:val="annotation text"/>
    <w:basedOn w:val="Normale"/>
    <w:link w:val="TestocommentoCarattere"/>
    <w:uiPriority w:val="99"/>
    <w:semiHidden/>
    <w:unhideWhenUsed/>
    <w:rsid w:val="008E3CB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E3CB3"/>
    <w:rPr>
      <w:sz w:val="20"/>
      <w:szCs w:val="20"/>
    </w:rPr>
  </w:style>
  <w:style w:type="character" w:styleId="Rimandocommento">
    <w:name w:val="annotation reference"/>
    <w:basedOn w:val="Carpredefinitoparagrafo"/>
    <w:uiPriority w:val="99"/>
    <w:semiHidden/>
    <w:unhideWhenUsed/>
    <w:rsid w:val="008E3C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intl/it_it/chrome/" TargetMode="External"/><Relationship Id="rId18" Type="http://schemas.openxmlformats.org/officeDocument/2006/relationships/hyperlink" Target="https://teams.microsoft.com" TargetMode="External"/><Relationship Id="rId26" Type="http://schemas.openxmlformats.org/officeDocument/2006/relationships/image" Target="media/image5.png"/><Relationship Id="rId21" Type="http://schemas.openxmlformats.org/officeDocument/2006/relationships/image" Target="media/image1.png"/><Relationship Id="rId34"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hyperlink" Target="https://gomp.uniroma3.it/" TargetMode="External"/><Relationship Id="rId17" Type="http://schemas.openxmlformats.org/officeDocument/2006/relationships/hyperlink" Target="https://support.microsoft.com/it-it/help/4501095/download-the-new-microsoft-edge-based-on-chromium" TargetMode="External"/><Relationship Id="rId25" Type="http://schemas.openxmlformats.org/officeDocument/2006/relationships/image" Target="media/image4.png"/><Relationship Id="rId33"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s://www.google.com/intl/it_it/chrome/" TargetMode="External"/><Relationship Id="rId20" Type="http://schemas.openxmlformats.org/officeDocument/2006/relationships/hyperlink" Target="http://portalestudente.uniroma3.it/accedi/area-studenti/istruzioni/come-caricare-il-documento-didentita/"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estudente.uniroma3.it/accedi/area-studenti/istruzioni/esami-di-profitto/" TargetMode="External"/><Relationship Id="rId24" Type="http://schemas.openxmlformats.org/officeDocument/2006/relationships/image" Target="media/image3.png"/><Relationship Id="rId32"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https://teams.microsoft.com/download" TargetMode="External"/><Relationship Id="rId23" Type="http://schemas.openxmlformats.org/officeDocument/2006/relationships/hyperlink" Target="https://login.microsoftonline.com/" TargetMode="External"/><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omp.uniroma3.it/"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it-it/help/4501095/download-the-new-microsoft-edge-based-on-chromium" TargetMode="Externa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hyperlink" Target="https://gomp.uniroma3.it/" TargetMode="External"/><Relationship Id="rId35" Type="http://schemas.openxmlformats.org/officeDocument/2006/relationships/fontTable" Target="fontTable.xml"/><Relationship Id="rId8" Type="http://schemas.openxmlformats.org/officeDocument/2006/relationships/webSettings" Target="webSettings.xml"/><Relationship Id="R3ad7fb74bb19427b" Type="http://schemas.microsoft.com/office/2018/08/relationships/commentsExtensible" Target="commentsExtensible.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3074BF35354A44C8AFD22F8DB577033" ma:contentTypeVersion="12" ma:contentTypeDescription="Creare un nuovo documento." ma:contentTypeScope="" ma:versionID="bbf22d55ebeb61efc308ef0c619edf0f">
  <xsd:schema xmlns:xsd="http://www.w3.org/2001/XMLSchema" xmlns:xs="http://www.w3.org/2001/XMLSchema" xmlns:p="http://schemas.microsoft.com/office/2006/metadata/properties" xmlns:ns2="57464060-f485-4c46-83cb-0fe699605ad9" xmlns:ns3="ec5a0942-5d68-47fa-a955-e5f1833408ea" targetNamespace="http://schemas.microsoft.com/office/2006/metadata/properties" ma:root="true" ma:fieldsID="456acce2a6b121b73fe15c150b74bb25" ns2:_="" ns3:_="">
    <xsd:import namespace="57464060-f485-4c46-83cb-0fe699605ad9"/>
    <xsd:import namespace="ec5a0942-5d68-47fa-a955-e5f1833408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64060-f485-4c46-83cb-0fe699605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5a0942-5d68-47fa-a955-e5f1833408ea"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9F8EF-6222-41C9-9662-6AE6BD021CC5}">
  <ds:schemaRef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ec5a0942-5d68-47fa-a955-e5f1833408ea"/>
    <ds:schemaRef ds:uri="57464060-f485-4c46-83cb-0fe699605ad9"/>
    <ds:schemaRef ds:uri="http://purl.org/dc/dcmitype/"/>
  </ds:schemaRefs>
</ds:datastoreItem>
</file>

<file path=customXml/itemProps2.xml><?xml version="1.0" encoding="utf-8"?>
<ds:datastoreItem xmlns:ds="http://schemas.openxmlformats.org/officeDocument/2006/customXml" ds:itemID="{C49A25E4-0E77-462B-A914-575C65835BCD}">
  <ds:schemaRefs>
    <ds:schemaRef ds:uri="http://schemas.microsoft.com/sharepoint/v3/contenttype/forms"/>
  </ds:schemaRefs>
</ds:datastoreItem>
</file>

<file path=customXml/itemProps3.xml><?xml version="1.0" encoding="utf-8"?>
<ds:datastoreItem xmlns:ds="http://schemas.openxmlformats.org/officeDocument/2006/customXml" ds:itemID="{DF4C9313-94CF-41A0-A3F5-338FBEBF5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64060-f485-4c46-83cb-0fe699605ad9"/>
    <ds:schemaRef ds:uri="ec5a0942-5d68-47fa-a955-e5f183340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B70AD-A22D-474D-832C-82046047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1697</Words>
  <Characters>9675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Università degli studi Roma Tre</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Masci</dc:creator>
  <cp:keywords/>
  <dc:description/>
  <cp:lastModifiedBy>Alessandro Masci</cp:lastModifiedBy>
  <cp:revision>92</cp:revision>
  <cp:lastPrinted>2020-04-10T13:53:00Z</cp:lastPrinted>
  <dcterms:created xsi:type="dcterms:W3CDTF">2020-03-11T17:21:00Z</dcterms:created>
  <dcterms:modified xsi:type="dcterms:W3CDTF">2020-04-10T13:54:00Z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0x010100F3074BF35354A44C8AFD22F8DB577033</vt:lpwstr>
  </property>
  <property fmtid="{D5CDD505-2E9C-101B-9397-08002B2CF9AE}" pid="3" name="MSIP_Label_4660c204-30b9-404c-9055-1009fcbddc4f_Enabled">
    <vt:lpwstr>True</vt:lpwstr>
  </property>
  <property fmtid="{D5CDD505-2E9C-101B-9397-08002B2CF9AE}" pid="4" name="MSIP_Label_4660c204-30b9-404c-9055-1009fcbddc4f_SiteId">
    <vt:lpwstr>ffb4df68-f464-458c-a546-00fb3af66f6a</vt:lpwstr>
  </property>
  <property fmtid="{D5CDD505-2E9C-101B-9397-08002B2CF9AE}" pid="5" name="MSIP_Label_4660c204-30b9-404c-9055-1009fcbddc4f_Owner">
    <vt:lpwstr>dnobile@os.uniroma3.it</vt:lpwstr>
  </property>
  <property fmtid="{D5CDD505-2E9C-101B-9397-08002B2CF9AE}" pid="6" name="MSIP_Label_4660c204-30b9-404c-9055-1009fcbddc4f_SetDate">
    <vt:lpwstr>2020-04-01T10:33:17.1793749Z</vt:lpwstr>
  </property>
  <property fmtid="{D5CDD505-2E9C-101B-9397-08002B2CF9AE}" pid="7" name="MSIP_Label_4660c204-30b9-404c-9055-1009fcbddc4f_Name">
    <vt:lpwstr>Public</vt:lpwstr>
  </property>
  <property fmtid="{D5CDD505-2E9C-101B-9397-08002B2CF9AE}" pid="8" name="MSIP_Label_4660c204-30b9-404c-9055-1009fcbddc4f_Application">
    <vt:lpwstr>Microsoft Azure Information Protection</vt:lpwstr>
  </property>
  <property fmtid="{D5CDD505-2E9C-101B-9397-08002B2CF9AE}" pid="9" name="MSIP_Label_4660c204-30b9-404c-9055-1009fcbddc4f_Extended_MSFT_Method">
    <vt:lpwstr>Manual</vt:lpwstr>
  </property>
  <property fmtid="{D5CDD505-2E9C-101B-9397-08002B2CF9AE}" pid="10" name="Sensitivity">
    <vt:lpwstr>Public</vt:lpwstr>
  </property>
</Properties>
</file>